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08A1" w14:textId="05E179EC" w:rsidR="007C3861" w:rsidRPr="00CD2ACB" w:rsidRDefault="0015062F" w:rsidP="00CD2ACB">
      <w:r>
        <w:rPr>
          <w:b/>
          <w:noProof/>
          <w:sz w:val="28"/>
          <w:szCs w:val="28"/>
        </w:rPr>
        <w:drawing>
          <wp:inline distT="0" distB="0" distL="0" distR="0" wp14:anchorId="1DF8A86D" wp14:editId="077CB24D">
            <wp:extent cx="3454400" cy="948848"/>
            <wp:effectExtent l="0" t="0" r="0" b="3810"/>
            <wp:docPr id="2"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logo, Graphics&#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8356" cy="963668"/>
                    </a:xfrm>
                    <a:prstGeom prst="rect">
                      <a:avLst/>
                    </a:prstGeom>
                    <a:noFill/>
                    <a:ln>
                      <a:noFill/>
                    </a:ln>
                  </pic:spPr>
                </pic:pic>
              </a:graphicData>
            </a:graphic>
          </wp:inline>
        </w:drawing>
      </w:r>
    </w:p>
    <w:p w14:paraId="664EC7E0" w14:textId="77777777" w:rsidR="007C3861" w:rsidRPr="00CD2ACB" w:rsidRDefault="007C3861" w:rsidP="00CD2ACB">
      <w:pPr>
        <w:rPr>
          <w:rFonts w:cs="Arial"/>
        </w:rPr>
      </w:pPr>
    </w:p>
    <w:p w14:paraId="56AEEACC" w14:textId="77777777" w:rsidR="007C3861" w:rsidRPr="009C02AD" w:rsidRDefault="007C3861" w:rsidP="00CD2ACB">
      <w:pPr>
        <w:ind w:right="617"/>
        <w:rPr>
          <w:rFonts w:cs="Arial"/>
          <w:sz w:val="22"/>
          <w:szCs w:val="22"/>
        </w:rPr>
      </w:pPr>
      <w:r w:rsidRPr="009C02AD">
        <w:rPr>
          <w:rFonts w:cs="Arial"/>
          <w:sz w:val="22"/>
          <w:szCs w:val="22"/>
        </w:rPr>
        <w:t xml:space="preserve">Secretariaat: </w:t>
      </w:r>
    </w:p>
    <w:p w14:paraId="0F726BEE" w14:textId="5396BA72" w:rsidR="00CD2ACB" w:rsidRPr="009C02AD" w:rsidRDefault="002B39DB" w:rsidP="00CD2ACB">
      <w:pPr>
        <w:tabs>
          <w:tab w:val="right" w:pos="9072"/>
        </w:tabs>
        <w:rPr>
          <w:rFonts w:cs="Arial"/>
          <w:sz w:val="22"/>
          <w:szCs w:val="22"/>
        </w:rPr>
      </w:pPr>
      <w:r w:rsidRPr="009C02AD">
        <w:rPr>
          <w:rFonts w:cs="Arial"/>
          <w:sz w:val="22"/>
          <w:szCs w:val="22"/>
        </w:rPr>
        <w:t>Dhr. G.</w:t>
      </w:r>
      <w:r w:rsidR="0085075B" w:rsidRPr="009C02AD">
        <w:rPr>
          <w:rFonts w:cs="Arial"/>
          <w:sz w:val="22"/>
          <w:szCs w:val="22"/>
        </w:rPr>
        <w:t xml:space="preserve"> van Ten</w:t>
      </w:r>
      <w:r w:rsidR="009C02AD" w:rsidRPr="009C02AD">
        <w:rPr>
          <w:rFonts w:cs="Arial"/>
          <w:sz w:val="22"/>
          <w:szCs w:val="22"/>
        </w:rPr>
        <w:t>t</w:t>
      </w:r>
      <w:r w:rsidR="00814D34" w:rsidRPr="009C02AD">
        <w:rPr>
          <w:rFonts w:cs="Arial"/>
          <w:sz w:val="22"/>
          <w:szCs w:val="22"/>
        </w:rPr>
        <w:t>,</w:t>
      </w:r>
    </w:p>
    <w:p w14:paraId="33A33871" w14:textId="7B09A306" w:rsidR="00814D34" w:rsidRPr="009C02AD" w:rsidRDefault="009C02AD" w:rsidP="00CD2ACB">
      <w:pPr>
        <w:tabs>
          <w:tab w:val="right" w:pos="9072"/>
        </w:tabs>
        <w:rPr>
          <w:rFonts w:cs="Arial"/>
          <w:sz w:val="22"/>
          <w:szCs w:val="22"/>
        </w:rPr>
      </w:pPr>
      <w:r w:rsidRPr="009C02AD">
        <w:rPr>
          <w:rFonts w:cs="Arial"/>
          <w:sz w:val="22"/>
          <w:szCs w:val="22"/>
        </w:rPr>
        <w:t>Middeldiepstraat 12</w:t>
      </w:r>
      <w:r w:rsidR="00CD2ACB" w:rsidRPr="009C02AD">
        <w:rPr>
          <w:rFonts w:cs="Arial"/>
          <w:sz w:val="22"/>
          <w:szCs w:val="22"/>
        </w:rPr>
        <w:t>,</w:t>
      </w:r>
      <w:r w:rsidR="002B39DB" w:rsidRPr="009C02AD">
        <w:rPr>
          <w:rFonts w:cs="Arial"/>
          <w:sz w:val="22"/>
          <w:szCs w:val="22"/>
        </w:rPr>
        <w:t xml:space="preserve"> 336</w:t>
      </w:r>
      <w:r w:rsidRPr="009C02AD">
        <w:rPr>
          <w:rFonts w:cs="Arial"/>
          <w:sz w:val="22"/>
          <w:szCs w:val="22"/>
        </w:rPr>
        <w:t>1 VT</w:t>
      </w:r>
      <w:r w:rsidR="002B39DB" w:rsidRPr="009C02AD">
        <w:rPr>
          <w:rFonts w:cs="Arial"/>
          <w:sz w:val="22"/>
          <w:szCs w:val="22"/>
        </w:rPr>
        <w:t xml:space="preserve"> Sliedrecht</w:t>
      </w:r>
    </w:p>
    <w:p w14:paraId="13E62020" w14:textId="10954114" w:rsidR="007C3861" w:rsidRPr="00396363" w:rsidRDefault="00CD2ACB" w:rsidP="00F915AA">
      <w:pPr>
        <w:tabs>
          <w:tab w:val="right" w:pos="9072"/>
        </w:tabs>
        <w:rPr>
          <w:rFonts w:cs="Arial"/>
          <w:sz w:val="22"/>
          <w:szCs w:val="22"/>
          <w:lang w:val="en-US"/>
        </w:rPr>
      </w:pPr>
      <w:r w:rsidRPr="00396363">
        <w:rPr>
          <w:rFonts w:cs="Arial"/>
          <w:sz w:val="22"/>
          <w:szCs w:val="22"/>
          <w:lang w:val="en-US"/>
        </w:rPr>
        <w:t>e-mail:</w:t>
      </w:r>
      <w:r w:rsidR="00814D34" w:rsidRPr="00396363">
        <w:rPr>
          <w:rFonts w:cs="Arial"/>
          <w:sz w:val="22"/>
          <w:szCs w:val="22"/>
          <w:lang w:val="en-US"/>
        </w:rPr>
        <w:t xml:space="preserve"> </w:t>
      </w:r>
      <w:r w:rsidR="002B39DB" w:rsidRPr="00396363">
        <w:rPr>
          <w:rFonts w:cs="Arial"/>
          <w:sz w:val="22"/>
          <w:szCs w:val="22"/>
          <w:lang w:val="en-US"/>
        </w:rPr>
        <w:t>scriba@</w:t>
      </w:r>
      <w:r w:rsidR="00DB73F4" w:rsidRPr="00396363">
        <w:rPr>
          <w:rFonts w:cs="Arial"/>
          <w:sz w:val="22"/>
          <w:szCs w:val="22"/>
          <w:lang w:val="en-US"/>
        </w:rPr>
        <w:t>pg</w:t>
      </w:r>
      <w:r w:rsidR="002B39DB" w:rsidRPr="00396363">
        <w:rPr>
          <w:rFonts w:cs="Arial"/>
          <w:sz w:val="22"/>
          <w:szCs w:val="22"/>
          <w:lang w:val="en-US"/>
        </w:rPr>
        <w:t>sliedrecht.nl</w:t>
      </w:r>
      <w:r w:rsidR="00555887" w:rsidRPr="00F915AA">
        <w:rPr>
          <w:noProof/>
          <w:sz w:val="22"/>
          <w:szCs w:val="22"/>
        </w:rPr>
        <mc:AlternateContent>
          <mc:Choice Requires="wps">
            <w:drawing>
              <wp:anchor distT="0" distB="0" distL="114300" distR="114300" simplePos="0" relativeHeight="251657216" behindDoc="1" locked="0" layoutInCell="1" allowOverlap="1" wp14:anchorId="73A6493D" wp14:editId="07C61F9E">
                <wp:simplePos x="0" y="0"/>
                <wp:positionH relativeFrom="column">
                  <wp:posOffset>-729615</wp:posOffset>
                </wp:positionH>
                <wp:positionV relativeFrom="paragraph">
                  <wp:posOffset>125095</wp:posOffset>
                </wp:positionV>
                <wp:extent cx="247650" cy="0"/>
                <wp:effectExtent l="0" t="0" r="0"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D48EC72" id="_x0000_t32" coordsize="21600,21600" o:spt="32" o:oned="t" path="m,l21600,21600e" filled="f">
                <v:path arrowok="t" fillok="f" o:connecttype="none"/>
                <o:lock v:ext="edit" shapetype="t"/>
              </v:shapetype>
              <v:shape id="AutoShape 2" o:spid="_x0000_s1026" type="#_x0000_t32" style="position:absolute;margin-left:-57.45pt;margin-top:9.85pt;width:19.5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"/>
            </w:pict>
          </mc:Fallback>
        </mc:AlternateContent>
      </w:r>
      <w:r w:rsidR="007C3861" w:rsidRPr="00396363">
        <w:rPr>
          <w:rFonts w:cs="Arial"/>
          <w:sz w:val="22"/>
          <w:szCs w:val="22"/>
          <w:lang w:val="en-US"/>
        </w:rPr>
        <w:tab/>
        <w:t>Sliedrecht, 20</w:t>
      </w:r>
      <w:r w:rsidR="00821434" w:rsidRPr="00396363">
        <w:rPr>
          <w:rFonts w:cs="Arial"/>
          <w:sz w:val="22"/>
          <w:szCs w:val="22"/>
          <w:lang w:val="en-US"/>
        </w:rPr>
        <w:t>2</w:t>
      </w:r>
      <w:r w:rsidR="0064593E" w:rsidRPr="00396363">
        <w:rPr>
          <w:rFonts w:cs="Arial"/>
          <w:sz w:val="22"/>
          <w:szCs w:val="22"/>
          <w:lang w:val="en-US"/>
        </w:rPr>
        <w:t>6</w:t>
      </w:r>
    </w:p>
    <w:p w14:paraId="7B6A2730" w14:textId="77777777" w:rsidR="00524BC2" w:rsidRPr="00524BC2" w:rsidRDefault="00524BC2" w:rsidP="00CD2ACB">
      <w:pPr>
        <w:ind w:left="567" w:right="617" w:hanging="567"/>
        <w:rPr>
          <w:rFonts w:cs="Arial"/>
          <w:sz w:val="22"/>
          <w:szCs w:val="22"/>
          <w:lang w:val="en-US"/>
        </w:rPr>
      </w:pPr>
    </w:p>
    <w:p w14:paraId="7E6B247E" w14:textId="48EE5CC7" w:rsidR="007C3861" w:rsidRPr="00F915AA" w:rsidRDefault="007C3861" w:rsidP="00CD2ACB">
      <w:pPr>
        <w:ind w:left="567" w:right="617" w:hanging="567"/>
        <w:rPr>
          <w:rFonts w:cs="Arial"/>
          <w:sz w:val="22"/>
          <w:szCs w:val="22"/>
        </w:rPr>
      </w:pPr>
      <w:r w:rsidRPr="00F915AA">
        <w:rPr>
          <w:rFonts w:cs="Arial"/>
          <w:sz w:val="22"/>
          <w:szCs w:val="22"/>
        </w:rPr>
        <w:t>Geacht</w:t>
      </w:r>
      <w:r w:rsidR="00CD2ACB" w:rsidRPr="00F915AA">
        <w:rPr>
          <w:rFonts w:cs="Arial"/>
          <w:sz w:val="22"/>
          <w:szCs w:val="22"/>
        </w:rPr>
        <w:t xml:space="preserve"> gemeentelid</w:t>
      </w:r>
      <w:r w:rsidRPr="00F915AA">
        <w:rPr>
          <w:rFonts w:cs="Arial"/>
          <w:sz w:val="22"/>
          <w:szCs w:val="22"/>
        </w:rPr>
        <w:t>,</w:t>
      </w:r>
    </w:p>
    <w:p w14:paraId="6F63F0CE" w14:textId="77777777" w:rsidR="007C3861" w:rsidRPr="00F915AA" w:rsidRDefault="007C3861" w:rsidP="00CD2ACB">
      <w:pPr>
        <w:ind w:right="617"/>
        <w:rPr>
          <w:rFonts w:cs="Arial"/>
          <w:sz w:val="22"/>
          <w:szCs w:val="22"/>
        </w:rPr>
      </w:pPr>
    </w:p>
    <w:p w14:paraId="6819F290" w14:textId="5CA98A78" w:rsidR="007C3861" w:rsidRPr="00F915AA" w:rsidRDefault="007C3861" w:rsidP="00CD2ACB">
      <w:pPr>
        <w:pStyle w:val="Kop3"/>
        <w:ind w:hanging="567"/>
        <w:rPr>
          <w:rFonts w:ascii="Calibri" w:hAnsi="Calibri"/>
          <w:sz w:val="22"/>
          <w:szCs w:val="32"/>
        </w:rPr>
      </w:pPr>
      <w:r w:rsidRPr="00F915AA">
        <w:rPr>
          <w:rFonts w:ascii="Calibri" w:hAnsi="Calibri"/>
          <w:sz w:val="22"/>
          <w:szCs w:val="32"/>
        </w:rPr>
        <w:t xml:space="preserve">Betreft: </w:t>
      </w:r>
      <w:r w:rsidR="00D521AF" w:rsidRPr="00F915AA">
        <w:rPr>
          <w:rFonts w:ascii="Calibri" w:hAnsi="Calibri"/>
          <w:sz w:val="22"/>
          <w:szCs w:val="32"/>
        </w:rPr>
        <w:t>Actie</w:t>
      </w:r>
      <w:r w:rsidR="00D7523E" w:rsidRPr="00F915AA">
        <w:rPr>
          <w:rFonts w:ascii="Calibri" w:hAnsi="Calibri"/>
          <w:sz w:val="22"/>
          <w:szCs w:val="32"/>
        </w:rPr>
        <w:t xml:space="preserve"> Kerkbalans 20</w:t>
      </w:r>
      <w:r w:rsidR="00821434" w:rsidRPr="00F915AA">
        <w:rPr>
          <w:rFonts w:ascii="Calibri" w:hAnsi="Calibri"/>
          <w:sz w:val="22"/>
          <w:szCs w:val="32"/>
        </w:rPr>
        <w:t>2</w:t>
      </w:r>
      <w:r w:rsidR="00B57B69" w:rsidRPr="00F915AA">
        <w:rPr>
          <w:rFonts w:ascii="Calibri" w:hAnsi="Calibri"/>
          <w:sz w:val="22"/>
          <w:szCs w:val="32"/>
        </w:rPr>
        <w:t>6</w:t>
      </w:r>
    </w:p>
    <w:p w14:paraId="467B7586" w14:textId="77777777" w:rsidR="007C3861" w:rsidRPr="00CD2ACB" w:rsidRDefault="007C3861" w:rsidP="00CD2ACB">
      <w:pPr>
        <w:rPr>
          <w:rFonts w:cs="Arial"/>
        </w:rPr>
      </w:pPr>
    </w:p>
    <w:p w14:paraId="09586F26" w14:textId="70BA8529" w:rsidR="007C3861" w:rsidRPr="000E2569" w:rsidRDefault="00584371" w:rsidP="00782861">
      <w:pPr>
        <w:spacing w:before="200"/>
        <w:rPr>
          <w:rFonts w:cs="Calibri"/>
          <w:b/>
          <w:color w:val="FF0000"/>
          <w:sz w:val="22"/>
          <w:szCs w:val="22"/>
        </w:rPr>
      </w:pPr>
      <w:bookmarkStart w:id="0" w:name="OLE_LINK1"/>
      <w:r w:rsidRPr="000E2569">
        <w:rPr>
          <w:rFonts w:cs="Calibri"/>
          <w:color w:val="FF0000"/>
          <w:sz w:val="22"/>
          <w:szCs w:val="22"/>
        </w:rPr>
        <w:t>Dit</w:t>
      </w:r>
      <w:r w:rsidR="00D7523E" w:rsidRPr="000E2569">
        <w:rPr>
          <w:rFonts w:cs="Calibri"/>
          <w:color w:val="FF0000"/>
          <w:sz w:val="22"/>
          <w:szCs w:val="22"/>
        </w:rPr>
        <w:t xml:space="preserve"> jaar is het thema van</w:t>
      </w:r>
      <w:r w:rsidR="00F66F19" w:rsidRPr="000E2569">
        <w:rPr>
          <w:rFonts w:cs="Calibri"/>
          <w:color w:val="FF0000"/>
          <w:sz w:val="22"/>
          <w:szCs w:val="22"/>
        </w:rPr>
        <w:t xml:space="preserve"> de </w:t>
      </w:r>
      <w:r w:rsidR="00D521AF" w:rsidRPr="000E2569">
        <w:rPr>
          <w:rFonts w:cs="Calibri"/>
          <w:color w:val="FF0000"/>
          <w:sz w:val="22"/>
          <w:szCs w:val="22"/>
        </w:rPr>
        <w:t>Actie</w:t>
      </w:r>
      <w:r w:rsidR="00D7523E" w:rsidRPr="000E2569">
        <w:rPr>
          <w:rFonts w:cs="Calibri"/>
          <w:color w:val="FF0000"/>
          <w:sz w:val="22"/>
          <w:szCs w:val="22"/>
        </w:rPr>
        <w:t xml:space="preserve"> Kerkbalans</w:t>
      </w:r>
      <w:r w:rsidR="007C3861" w:rsidRPr="000E2569">
        <w:rPr>
          <w:rFonts w:cs="Calibri"/>
          <w:color w:val="FF0000"/>
          <w:sz w:val="22"/>
          <w:szCs w:val="22"/>
        </w:rPr>
        <w:t xml:space="preserve">: </w:t>
      </w:r>
      <w:r w:rsidR="007C3861" w:rsidRPr="000E2569">
        <w:rPr>
          <w:rFonts w:cs="Calibri"/>
          <w:b/>
          <w:color w:val="FF0000"/>
          <w:sz w:val="22"/>
          <w:szCs w:val="22"/>
        </w:rPr>
        <w:t>‘</w:t>
      </w:r>
      <w:r w:rsidR="0079620A">
        <w:rPr>
          <w:rFonts w:cs="Calibri"/>
          <w:b/>
          <w:color w:val="FF0000"/>
          <w:sz w:val="22"/>
          <w:szCs w:val="22"/>
        </w:rPr>
        <w:t>Samen Geloof Vieren</w:t>
      </w:r>
      <w:r w:rsidR="00CB7DC8" w:rsidRPr="000E2569">
        <w:rPr>
          <w:rFonts w:cs="Calibri"/>
          <w:b/>
          <w:color w:val="FF0000"/>
          <w:sz w:val="22"/>
          <w:szCs w:val="22"/>
        </w:rPr>
        <w:t xml:space="preserve">’  </w:t>
      </w:r>
    </w:p>
    <w:p w14:paraId="46D31BAF" w14:textId="77777777" w:rsidR="0064593E" w:rsidRDefault="0064593E" w:rsidP="00782861">
      <w:pPr>
        <w:spacing w:before="200" w:after="100" w:afterAutospacing="1"/>
        <w:rPr>
          <w:rFonts w:eastAsia="Times New Roman" w:cs="Calibri"/>
          <w:sz w:val="22"/>
          <w:szCs w:val="22"/>
        </w:rPr>
      </w:pPr>
      <w:r w:rsidRPr="0064593E">
        <w:rPr>
          <w:rFonts w:eastAsia="Times New Roman" w:cs="Calibri"/>
          <w:sz w:val="22"/>
          <w:szCs w:val="22"/>
        </w:rPr>
        <w:t>Onze kerk is een vertrouwde plek in het dorp – een plek van geloof, ontmoeting, stilte en gemeenschap. Hier zoeken we samen, met vallen en opstaan, naar God en naar elkaar. We delen het leven, vieren blijdschap en dragen verdriet. Dat maakt onze kerk niet alleen van waarde vandaag, maar ook voor de generaties die na ons komen.</w:t>
      </w:r>
    </w:p>
    <w:p w14:paraId="02073586" w14:textId="77777777" w:rsidR="009E6459" w:rsidRDefault="0064593E" w:rsidP="00782861">
      <w:pPr>
        <w:spacing w:before="200" w:after="100" w:afterAutospacing="1"/>
        <w:rPr>
          <w:sz w:val="22"/>
          <w:szCs w:val="22"/>
        </w:rPr>
      </w:pPr>
      <w:r w:rsidRPr="0064593E">
        <w:rPr>
          <w:rFonts w:eastAsia="Times New Roman" w:cs="Calibri"/>
          <w:sz w:val="22"/>
          <w:szCs w:val="22"/>
        </w:rPr>
        <w:t xml:space="preserve">De afgelopen tijd hebben we als gemeente grote stappen gezet. De </w:t>
      </w:r>
      <w:r w:rsidRPr="0064593E">
        <w:rPr>
          <w:rFonts w:eastAsia="Times New Roman" w:cs="Calibri"/>
          <w:b/>
          <w:bCs/>
          <w:sz w:val="22"/>
          <w:szCs w:val="22"/>
        </w:rPr>
        <w:t>verbouwing van de Voorhof</w:t>
      </w:r>
      <w:r w:rsidRPr="0064593E">
        <w:rPr>
          <w:rFonts w:eastAsia="Times New Roman" w:cs="Calibri"/>
          <w:sz w:val="22"/>
          <w:szCs w:val="22"/>
        </w:rPr>
        <w:t xml:space="preserve"> en de </w:t>
      </w:r>
      <w:r w:rsidRPr="0064593E">
        <w:rPr>
          <w:rFonts w:eastAsia="Times New Roman" w:cs="Calibri"/>
          <w:b/>
          <w:bCs/>
          <w:sz w:val="22"/>
          <w:szCs w:val="22"/>
        </w:rPr>
        <w:t>nieuwbouw van de pastorie</w:t>
      </w:r>
      <w:r w:rsidRPr="0064593E">
        <w:rPr>
          <w:rFonts w:eastAsia="Times New Roman" w:cs="Calibri"/>
          <w:sz w:val="22"/>
          <w:szCs w:val="22"/>
        </w:rPr>
        <w:t xml:space="preserve"> zijn belangrijke mijlpalen. Zij vragen om een stevige financiële inspanning, maar ze zijn een investering in de toekomst van ons kerkelijk leven: in ruimte voor ontmoeting, pastoraat en gemeenschap.</w:t>
      </w:r>
      <w:r w:rsidR="00782861" w:rsidRPr="00F915AA">
        <w:rPr>
          <w:rFonts w:eastAsia="Times New Roman" w:cs="Calibri"/>
          <w:sz w:val="22"/>
          <w:szCs w:val="22"/>
        </w:rPr>
        <w:t xml:space="preserve"> De nieuwbouw van de pastorie </w:t>
      </w:r>
      <w:r w:rsidR="00E227B1" w:rsidRPr="00E227B1">
        <w:rPr>
          <w:sz w:val="22"/>
          <w:szCs w:val="22"/>
        </w:rPr>
        <w:t>wordt anders</w:t>
      </w:r>
      <w:r w:rsidR="00E227B1">
        <w:rPr>
          <w:sz w:val="22"/>
          <w:szCs w:val="22"/>
        </w:rPr>
        <w:t xml:space="preserve"> dan via de Actie Kerkbalans</w:t>
      </w:r>
      <w:r w:rsidR="00E227B1" w:rsidRPr="00E227B1">
        <w:rPr>
          <w:sz w:val="22"/>
          <w:szCs w:val="22"/>
        </w:rPr>
        <w:t xml:space="preserve"> gefinancierd, maar blijft cruciaal</w:t>
      </w:r>
      <w:r w:rsidR="00E227B1">
        <w:rPr>
          <w:sz w:val="22"/>
          <w:szCs w:val="22"/>
        </w:rPr>
        <w:t xml:space="preserve"> voor de toekomst van onze gemeente.</w:t>
      </w:r>
    </w:p>
    <w:p w14:paraId="421C71C7" w14:textId="77777777" w:rsidR="009E6459" w:rsidRDefault="0064593E" w:rsidP="00782861">
      <w:pPr>
        <w:spacing w:before="200" w:after="100" w:afterAutospacing="1"/>
        <w:rPr>
          <w:sz w:val="22"/>
          <w:szCs w:val="22"/>
        </w:rPr>
      </w:pPr>
      <w:r w:rsidRPr="0064593E">
        <w:rPr>
          <w:rFonts w:eastAsia="Times New Roman" w:cs="Calibri"/>
          <w:sz w:val="22"/>
          <w:szCs w:val="22"/>
        </w:rPr>
        <w:t xml:space="preserve">Tegelijk blijft ons gewone </w:t>
      </w:r>
      <w:r w:rsidRPr="0064593E">
        <w:rPr>
          <w:rFonts w:eastAsia="Times New Roman" w:cs="Calibri"/>
          <w:b/>
          <w:bCs/>
          <w:sz w:val="22"/>
          <w:szCs w:val="22"/>
        </w:rPr>
        <w:t>‘huishoudboekje’</w:t>
      </w:r>
      <w:r w:rsidRPr="0064593E">
        <w:rPr>
          <w:rFonts w:eastAsia="Times New Roman" w:cs="Calibri"/>
          <w:sz w:val="22"/>
          <w:szCs w:val="22"/>
        </w:rPr>
        <w:t xml:space="preserve"> op orde </w:t>
      </w:r>
      <w:r w:rsidR="00E227B1">
        <w:rPr>
          <w:rFonts w:eastAsia="Times New Roman" w:cs="Calibri"/>
          <w:sz w:val="22"/>
          <w:szCs w:val="22"/>
        </w:rPr>
        <w:t>houden belangrijk</w:t>
      </w:r>
      <w:r w:rsidRPr="0064593E">
        <w:rPr>
          <w:rFonts w:eastAsia="Times New Roman" w:cs="Calibri"/>
          <w:sz w:val="22"/>
          <w:szCs w:val="22"/>
        </w:rPr>
        <w:t xml:space="preserve">. De kosten voor erediensten,  onderhoud, pastoraat, jeugd- en clubwerk, muziek en vorming stijgen – net als bij iedereen – door inflatie. </w:t>
      </w:r>
      <w:r w:rsidR="00E227B1">
        <w:rPr>
          <w:rFonts w:eastAsia="Times New Roman" w:cs="Calibri"/>
          <w:sz w:val="22"/>
          <w:szCs w:val="22"/>
        </w:rPr>
        <w:t>Door de ziekte van</w:t>
      </w:r>
      <w:r w:rsidR="00270284" w:rsidRPr="00270284">
        <w:rPr>
          <w:rFonts w:eastAsia="Times New Roman" w:cs="Calibri"/>
          <w:sz w:val="22"/>
          <w:szCs w:val="22"/>
        </w:rPr>
        <w:t xml:space="preserve"> onze voorganger zijn er ook kosten voor vervangende voorgangers.</w:t>
      </w:r>
      <w:r w:rsidR="00270284" w:rsidRPr="000B74C4">
        <w:rPr>
          <w:rFonts w:asciiTheme="majorHAnsi" w:eastAsia="Times New Roman" w:hAnsiTheme="majorHAnsi" w:cstheme="majorHAnsi"/>
          <w:color w:val="000000"/>
        </w:rPr>
        <w:t xml:space="preserve"> </w:t>
      </w:r>
      <w:r w:rsidRPr="0064593E">
        <w:rPr>
          <w:rFonts w:eastAsia="Times New Roman" w:cs="Calibri"/>
          <w:sz w:val="22"/>
          <w:szCs w:val="22"/>
        </w:rPr>
        <w:t>Al deze uitgaven worden gedragen door ons als gemeenteleden.</w:t>
      </w:r>
      <w:r w:rsidR="002B36FD">
        <w:rPr>
          <w:rFonts w:eastAsia="Times New Roman" w:cs="Calibri"/>
          <w:sz w:val="22"/>
          <w:szCs w:val="22"/>
        </w:rPr>
        <w:t xml:space="preserve"> </w:t>
      </w:r>
      <w:r w:rsidR="007C7E38">
        <w:rPr>
          <w:rFonts w:eastAsia="Times New Roman" w:cs="Calibri"/>
          <w:sz w:val="22"/>
          <w:szCs w:val="22"/>
        </w:rPr>
        <w:t xml:space="preserve">Helaas </w:t>
      </w:r>
      <w:r w:rsidR="00A114B5">
        <w:rPr>
          <w:rFonts w:eastAsia="Times New Roman" w:cs="Calibri"/>
          <w:sz w:val="22"/>
          <w:szCs w:val="22"/>
        </w:rPr>
        <w:t xml:space="preserve">neemt </w:t>
      </w:r>
      <w:r w:rsidR="007C7E38">
        <w:rPr>
          <w:rFonts w:eastAsia="Times New Roman" w:cs="Calibri"/>
          <w:sz w:val="22"/>
          <w:szCs w:val="22"/>
        </w:rPr>
        <w:t>dit aantal ie</w:t>
      </w:r>
      <w:r w:rsidR="00A114B5">
        <w:rPr>
          <w:rFonts w:eastAsia="Times New Roman" w:cs="Calibri"/>
          <w:sz w:val="22"/>
          <w:szCs w:val="22"/>
        </w:rPr>
        <w:t>der jaar iets af</w:t>
      </w:r>
      <w:r w:rsidR="00E227B1">
        <w:rPr>
          <w:rFonts w:eastAsia="Times New Roman" w:cs="Calibri"/>
          <w:sz w:val="22"/>
          <w:szCs w:val="22"/>
        </w:rPr>
        <w:t>.</w:t>
      </w:r>
    </w:p>
    <w:p w14:paraId="441133DA" w14:textId="77777777" w:rsidR="007450C8" w:rsidRDefault="0064593E" w:rsidP="00782861">
      <w:pPr>
        <w:spacing w:before="200" w:after="100" w:afterAutospacing="1"/>
        <w:rPr>
          <w:sz w:val="22"/>
          <w:szCs w:val="22"/>
        </w:rPr>
      </w:pPr>
      <w:r w:rsidRPr="0064593E">
        <w:rPr>
          <w:rFonts w:eastAsia="Times New Roman" w:cs="Calibri"/>
          <w:sz w:val="22"/>
          <w:szCs w:val="22"/>
        </w:rPr>
        <w:t>Daarom vragen wij u om ook dit jaar uw bijdrage tegen het licht te houden. Kunt u uw toezegging handhaven of</w:t>
      </w:r>
      <w:r w:rsidR="001B35DF">
        <w:rPr>
          <w:rFonts w:eastAsia="Times New Roman" w:cs="Calibri"/>
          <w:sz w:val="22"/>
          <w:szCs w:val="22"/>
        </w:rPr>
        <w:t>,</w:t>
      </w:r>
      <w:r w:rsidRPr="0064593E">
        <w:rPr>
          <w:rFonts w:eastAsia="Times New Roman" w:cs="Calibri"/>
          <w:sz w:val="22"/>
          <w:szCs w:val="22"/>
        </w:rPr>
        <w:t xml:space="preserve"> als het mogelijk is</w:t>
      </w:r>
      <w:r w:rsidR="001B35DF">
        <w:rPr>
          <w:rFonts w:eastAsia="Times New Roman" w:cs="Calibri"/>
          <w:sz w:val="22"/>
          <w:szCs w:val="22"/>
        </w:rPr>
        <w:t>,</w:t>
      </w:r>
      <w:r w:rsidRPr="0064593E">
        <w:rPr>
          <w:rFonts w:eastAsia="Times New Roman" w:cs="Calibri"/>
          <w:sz w:val="22"/>
          <w:szCs w:val="22"/>
        </w:rPr>
        <w:t xml:space="preserve"> verhogen</w:t>
      </w:r>
      <w:r w:rsidR="00F60093">
        <w:rPr>
          <w:rFonts w:eastAsia="Times New Roman" w:cs="Calibri"/>
          <w:sz w:val="22"/>
          <w:szCs w:val="22"/>
        </w:rPr>
        <w:t xml:space="preserve"> met 3 % in lijn is met de inflatie</w:t>
      </w:r>
      <w:r w:rsidRPr="0064593E">
        <w:rPr>
          <w:rFonts w:eastAsia="Times New Roman" w:cs="Calibri"/>
          <w:sz w:val="22"/>
          <w:szCs w:val="22"/>
        </w:rPr>
        <w:t xml:space="preserve">? </w:t>
      </w:r>
      <w:r w:rsidR="00E227B1" w:rsidRPr="00E227B1">
        <w:rPr>
          <w:sz w:val="22"/>
          <w:szCs w:val="22"/>
        </w:rPr>
        <w:t>Zo vangen we de stijgende lasten op en blijft onze kerk financieel gezond.</w:t>
      </w:r>
      <w:r w:rsidR="00340266">
        <w:rPr>
          <w:rFonts w:eastAsia="Times New Roman" w:cs="Calibri"/>
          <w:sz w:val="22"/>
          <w:szCs w:val="22"/>
        </w:rPr>
        <w:t xml:space="preserve"> </w:t>
      </w:r>
      <w:r w:rsidR="00E227B1" w:rsidRPr="00E227B1">
        <w:rPr>
          <w:sz w:val="22"/>
          <w:szCs w:val="22"/>
        </w:rPr>
        <w:t xml:space="preserve">Een </w:t>
      </w:r>
      <w:r w:rsidR="00E227B1" w:rsidRPr="002D7E08">
        <w:rPr>
          <w:b/>
          <w:bCs/>
          <w:sz w:val="22"/>
          <w:szCs w:val="22"/>
        </w:rPr>
        <w:t>periodieke gift</w:t>
      </w:r>
      <w:r w:rsidR="00E227B1" w:rsidRPr="00E227B1">
        <w:rPr>
          <w:sz w:val="22"/>
          <w:szCs w:val="22"/>
        </w:rPr>
        <w:t xml:space="preserve"> </w:t>
      </w:r>
      <w:r w:rsidR="00340266">
        <w:rPr>
          <w:sz w:val="22"/>
          <w:szCs w:val="22"/>
        </w:rPr>
        <w:t xml:space="preserve">aan de kerk </w:t>
      </w:r>
      <w:r w:rsidR="00E227B1" w:rsidRPr="00E227B1">
        <w:rPr>
          <w:sz w:val="22"/>
          <w:szCs w:val="22"/>
        </w:rPr>
        <w:t>is fiscaal aantrekkelijk</w:t>
      </w:r>
      <w:r w:rsidR="00340266">
        <w:rPr>
          <w:sz w:val="22"/>
          <w:szCs w:val="22"/>
        </w:rPr>
        <w:t>(er)</w:t>
      </w:r>
      <w:r w:rsidR="00E227B1" w:rsidRPr="00E227B1">
        <w:rPr>
          <w:sz w:val="22"/>
          <w:szCs w:val="22"/>
        </w:rPr>
        <w:t xml:space="preserve"> en levert de kerk netto meer op; </w:t>
      </w:r>
      <w:r w:rsidR="00340266">
        <w:rPr>
          <w:sz w:val="22"/>
          <w:szCs w:val="22"/>
        </w:rPr>
        <w:t xml:space="preserve">de </w:t>
      </w:r>
      <w:r w:rsidR="00E227B1" w:rsidRPr="00E227B1">
        <w:rPr>
          <w:sz w:val="22"/>
          <w:szCs w:val="22"/>
        </w:rPr>
        <w:t>kerkrentmeesters informeren u graag</w:t>
      </w:r>
      <w:r w:rsidR="00E227B1" w:rsidRPr="0064593E" w:rsidDel="00E227B1">
        <w:rPr>
          <w:rFonts w:eastAsia="Times New Roman" w:cs="Calibri"/>
          <w:sz w:val="22"/>
          <w:szCs w:val="22"/>
        </w:rPr>
        <w:t xml:space="preserve"> </w:t>
      </w:r>
      <w:r w:rsidR="00340266">
        <w:rPr>
          <w:rFonts w:eastAsia="Times New Roman" w:cs="Calibri"/>
          <w:sz w:val="22"/>
          <w:szCs w:val="22"/>
        </w:rPr>
        <w:t>hierover.</w:t>
      </w:r>
    </w:p>
    <w:p w14:paraId="1C03F8F6" w14:textId="77777777" w:rsidR="00C521BB" w:rsidRDefault="0064593E" w:rsidP="00782861">
      <w:pPr>
        <w:spacing w:before="200" w:after="100" w:afterAutospacing="1"/>
        <w:rPr>
          <w:sz w:val="22"/>
          <w:szCs w:val="22"/>
        </w:rPr>
      </w:pPr>
      <w:r w:rsidRPr="0064593E">
        <w:rPr>
          <w:rFonts w:eastAsia="Times New Roman" w:cs="Calibri"/>
          <w:sz w:val="22"/>
          <w:szCs w:val="22"/>
        </w:rPr>
        <w:t>Uw steun is van onschatbare waarde. Door vandaag te geven, bouwen we samen aan de kerk van morgen</w:t>
      </w:r>
      <w:r w:rsidR="007450C8">
        <w:rPr>
          <w:rFonts w:eastAsia="Times New Roman" w:cs="Calibri"/>
          <w:sz w:val="22"/>
          <w:szCs w:val="22"/>
        </w:rPr>
        <w:t>,</w:t>
      </w:r>
      <w:r w:rsidRPr="0064593E">
        <w:rPr>
          <w:rFonts w:eastAsia="Times New Roman" w:cs="Calibri"/>
          <w:sz w:val="22"/>
          <w:szCs w:val="22"/>
        </w:rPr>
        <w:t xml:space="preserve"> een kerk waar geloof, hoop en liefde bloeien.</w:t>
      </w:r>
      <w:r w:rsidR="00340266">
        <w:rPr>
          <w:rFonts w:eastAsia="Times New Roman" w:cs="Calibri"/>
          <w:sz w:val="22"/>
          <w:szCs w:val="22"/>
        </w:rPr>
        <w:t xml:space="preserve"> </w:t>
      </w:r>
    </w:p>
    <w:p w14:paraId="0D55C6BF" w14:textId="5F72B0A2" w:rsidR="0064593E" w:rsidRPr="00C521BB" w:rsidRDefault="0064593E" w:rsidP="00782861">
      <w:pPr>
        <w:spacing w:before="200" w:after="100" w:afterAutospacing="1"/>
        <w:rPr>
          <w:sz w:val="22"/>
          <w:szCs w:val="22"/>
        </w:rPr>
      </w:pPr>
      <w:r w:rsidRPr="0064593E">
        <w:rPr>
          <w:rFonts w:eastAsia="Times New Roman" w:cs="Calibri"/>
          <w:sz w:val="22"/>
          <w:szCs w:val="22"/>
        </w:rPr>
        <w:t>Wij zijn</w:t>
      </w:r>
      <w:r w:rsidR="00E227B1">
        <w:rPr>
          <w:rFonts w:eastAsia="Times New Roman" w:cs="Calibri"/>
          <w:sz w:val="22"/>
          <w:szCs w:val="22"/>
        </w:rPr>
        <w:t xml:space="preserve"> </w:t>
      </w:r>
      <w:r w:rsidRPr="0064593E">
        <w:rPr>
          <w:rFonts w:eastAsia="Times New Roman" w:cs="Calibri"/>
          <w:sz w:val="22"/>
          <w:szCs w:val="22"/>
        </w:rPr>
        <w:t>dankbaar voor uw voortdurende betrokkenheid en vrijgevigheid</w:t>
      </w:r>
      <w:r w:rsidR="00E227B1">
        <w:rPr>
          <w:rFonts w:eastAsia="Times New Roman" w:cs="Calibri"/>
          <w:sz w:val="22"/>
          <w:szCs w:val="22"/>
        </w:rPr>
        <w:t xml:space="preserve">, </w:t>
      </w:r>
      <w:r w:rsidR="00E227B1" w:rsidRPr="00E227B1">
        <w:rPr>
          <w:sz w:val="22"/>
          <w:szCs w:val="22"/>
        </w:rPr>
        <w:t>waardoor ons werk doorgaat</w:t>
      </w:r>
      <w:r w:rsidRPr="0064593E">
        <w:rPr>
          <w:rFonts w:eastAsia="Times New Roman" w:cs="Calibri"/>
          <w:sz w:val="22"/>
          <w:szCs w:val="22"/>
        </w:rPr>
        <w:t>. Ook dit jaar vertrouwen we erop dat we samen verantwoordelijkheid dragen voor onze gemeenschap.</w:t>
      </w:r>
    </w:p>
    <w:p w14:paraId="2EB648F5" w14:textId="23D100F4" w:rsidR="0064593E" w:rsidRPr="0064593E" w:rsidRDefault="0064593E" w:rsidP="00782861">
      <w:pPr>
        <w:spacing w:before="200" w:after="100" w:afterAutospacing="1"/>
        <w:rPr>
          <w:rFonts w:eastAsia="Times New Roman" w:cs="Calibri"/>
          <w:sz w:val="22"/>
          <w:szCs w:val="22"/>
        </w:rPr>
      </w:pPr>
      <w:r w:rsidRPr="0064593E">
        <w:rPr>
          <w:rFonts w:eastAsia="Times New Roman" w:cs="Calibri"/>
          <w:b/>
          <w:bCs/>
          <w:sz w:val="22"/>
          <w:szCs w:val="22"/>
        </w:rPr>
        <w:t>Geef voor de toekomst. Geef met hart en ziel. Geef voor een kerk in balans.</w:t>
      </w:r>
      <w:r w:rsidR="003822A9">
        <w:rPr>
          <w:rFonts w:eastAsia="Times New Roman" w:cs="Calibri"/>
          <w:b/>
          <w:bCs/>
          <w:sz w:val="22"/>
          <w:szCs w:val="22"/>
        </w:rPr>
        <w:t xml:space="preserve"> Zodat we Samen het Geloof kunnen Vieren</w:t>
      </w:r>
      <w:r w:rsidR="00410DFF">
        <w:rPr>
          <w:rFonts w:eastAsia="Times New Roman" w:cs="Calibri"/>
          <w:b/>
          <w:bCs/>
          <w:sz w:val="22"/>
          <w:szCs w:val="22"/>
        </w:rPr>
        <w:t>!</w:t>
      </w:r>
    </w:p>
    <w:p w14:paraId="2219A1FE" w14:textId="77777777" w:rsidR="0064593E" w:rsidRPr="0064593E" w:rsidRDefault="0064593E" w:rsidP="00782861">
      <w:pPr>
        <w:spacing w:before="200" w:after="100" w:afterAutospacing="1"/>
        <w:rPr>
          <w:rFonts w:eastAsia="Times New Roman" w:cs="Calibri"/>
          <w:sz w:val="22"/>
          <w:szCs w:val="22"/>
        </w:rPr>
      </w:pPr>
      <w:r w:rsidRPr="0064593E">
        <w:rPr>
          <w:rFonts w:eastAsia="Times New Roman" w:cs="Calibri"/>
          <w:sz w:val="22"/>
          <w:szCs w:val="22"/>
        </w:rPr>
        <w:t>Met een hartelijke groet,</w:t>
      </w:r>
    </w:p>
    <w:p w14:paraId="6DA18735" w14:textId="5A012A84" w:rsidR="007C3861" w:rsidRPr="00F915AA" w:rsidRDefault="0064593E" w:rsidP="00782861">
      <w:pPr>
        <w:spacing w:before="200"/>
        <w:ind w:left="567" w:right="617" w:hanging="567"/>
        <w:rPr>
          <w:rFonts w:cs="Calibri"/>
          <w:sz w:val="22"/>
          <w:szCs w:val="22"/>
        </w:rPr>
      </w:pPr>
      <w:r w:rsidRPr="00F915AA">
        <w:rPr>
          <w:rFonts w:cs="Calibri"/>
          <w:sz w:val="22"/>
          <w:szCs w:val="22"/>
        </w:rPr>
        <w:t>M</w:t>
      </w:r>
      <w:r w:rsidR="007C3861" w:rsidRPr="00F915AA">
        <w:rPr>
          <w:rFonts w:cs="Calibri"/>
          <w:sz w:val="22"/>
          <w:szCs w:val="22"/>
        </w:rPr>
        <w:t>et hartelijke groet,</w:t>
      </w:r>
    </w:p>
    <w:p w14:paraId="234B0F9A" w14:textId="77777777" w:rsidR="007C3861" w:rsidRPr="00F05DB4" w:rsidRDefault="007C3861" w:rsidP="00AD067B">
      <w:pPr>
        <w:ind w:right="617"/>
        <w:rPr>
          <w:rFonts w:cs="Arial"/>
          <w:sz w:val="22"/>
          <w:szCs w:val="22"/>
        </w:rPr>
      </w:pPr>
    </w:p>
    <w:p w14:paraId="11A2576C" w14:textId="568F2FB9" w:rsidR="007C3861" w:rsidRPr="00F05DB4" w:rsidRDefault="0073522C" w:rsidP="00CD2ACB">
      <w:pPr>
        <w:tabs>
          <w:tab w:val="right" w:pos="9072"/>
        </w:tabs>
        <w:ind w:left="567" w:right="617" w:hanging="567"/>
        <w:rPr>
          <w:rFonts w:cs="Arial"/>
          <w:sz w:val="22"/>
          <w:szCs w:val="22"/>
        </w:rPr>
      </w:pPr>
      <w:r w:rsidRPr="00F05DB4">
        <w:rPr>
          <w:rFonts w:cs="Arial"/>
          <w:sz w:val="22"/>
          <w:szCs w:val="22"/>
        </w:rPr>
        <w:t>Robert Logtenberg</w:t>
      </w:r>
      <w:r w:rsidR="007C3861" w:rsidRPr="00F05DB4">
        <w:rPr>
          <w:rFonts w:cs="Arial"/>
          <w:sz w:val="22"/>
          <w:szCs w:val="22"/>
        </w:rPr>
        <w:tab/>
      </w:r>
      <w:r w:rsidR="009E240F" w:rsidRPr="00F05DB4">
        <w:rPr>
          <w:rFonts w:cs="Arial"/>
          <w:sz w:val="22"/>
          <w:szCs w:val="22"/>
        </w:rPr>
        <w:t>Gerard de Haan</w:t>
      </w:r>
    </w:p>
    <w:p w14:paraId="1C0080DC" w14:textId="77777777" w:rsidR="007C3861" w:rsidRPr="00F05DB4" w:rsidRDefault="007C3861" w:rsidP="00CD2ACB">
      <w:pPr>
        <w:tabs>
          <w:tab w:val="right" w:pos="9072"/>
        </w:tabs>
        <w:ind w:left="567" w:right="617" w:hanging="567"/>
        <w:rPr>
          <w:rFonts w:cs="Arial"/>
          <w:sz w:val="22"/>
          <w:szCs w:val="22"/>
        </w:rPr>
      </w:pPr>
      <w:r w:rsidRPr="00F05DB4">
        <w:rPr>
          <w:rFonts w:cs="Arial"/>
          <w:sz w:val="22"/>
          <w:szCs w:val="22"/>
        </w:rPr>
        <w:t>Voorzitter College van Kerkrentmeesters</w:t>
      </w:r>
      <w:r w:rsidRPr="00F05DB4">
        <w:rPr>
          <w:rFonts w:cs="Arial"/>
          <w:sz w:val="22"/>
          <w:szCs w:val="22"/>
        </w:rPr>
        <w:tab/>
        <w:t>Voorzitter Kerkenraad</w:t>
      </w:r>
    </w:p>
    <w:bookmarkEnd w:id="0"/>
    <w:p w14:paraId="4DF175CE" w14:textId="0F3995D9" w:rsidR="008C0466" w:rsidRPr="00F915AA" w:rsidRDefault="00E227B1" w:rsidP="00DA12D0">
      <w:pPr>
        <w:rPr>
          <w:color w:val="000000"/>
          <w:sz w:val="22"/>
          <w:szCs w:val="22"/>
        </w:rPr>
      </w:pPr>
      <w:r>
        <w:rPr>
          <w:sz w:val="22"/>
          <w:szCs w:val="22"/>
        </w:rPr>
        <w:br w:type="page"/>
      </w:r>
      <w:r w:rsidR="00A11084" w:rsidRPr="00F915AA">
        <w:rPr>
          <w:noProof/>
          <w:color w:val="000000"/>
          <w:sz w:val="22"/>
          <w:szCs w:val="22"/>
        </w:rPr>
        <w:lastRenderedPageBreak/>
        <w:drawing>
          <wp:anchor distT="0" distB="0" distL="114300" distR="114300" simplePos="0" relativeHeight="251658240" behindDoc="0" locked="0" layoutInCell="1" allowOverlap="1" wp14:anchorId="785FD7AA" wp14:editId="39670A69">
            <wp:simplePos x="0" y="0"/>
            <wp:positionH relativeFrom="margin">
              <wp:align>left</wp:align>
            </wp:positionH>
            <wp:positionV relativeFrom="paragraph">
              <wp:posOffset>2540</wp:posOffset>
            </wp:positionV>
            <wp:extent cx="1737995" cy="1244600"/>
            <wp:effectExtent l="0" t="0" r="0" b="0"/>
            <wp:wrapThrough wrapText="bothSides">
              <wp:wrapPolygon edited="0">
                <wp:start x="0" y="0"/>
                <wp:lineTo x="0" y="21159"/>
                <wp:lineTo x="21308" y="21159"/>
                <wp:lineTo x="21308" y="0"/>
                <wp:lineTo x="0" y="0"/>
              </wp:wrapPolygon>
            </wp:wrapThrough>
            <wp:docPr id="1" name="Afbeelding 1" descr="Afbeelding met rood,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rood, ontwerp&#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1777219" cy="1272604"/>
                    </a:xfrm>
                    <a:prstGeom prst="rect">
                      <a:avLst/>
                    </a:prstGeom>
                  </pic:spPr>
                </pic:pic>
              </a:graphicData>
            </a:graphic>
            <wp14:sizeRelH relativeFrom="page">
              <wp14:pctWidth>0</wp14:pctWidth>
            </wp14:sizeRelH>
            <wp14:sizeRelV relativeFrom="page">
              <wp14:pctHeight>0</wp14:pctHeight>
            </wp14:sizeRelV>
          </wp:anchor>
        </w:drawing>
      </w:r>
      <w:r w:rsidR="00DE27FD" w:rsidRPr="00F915AA">
        <w:rPr>
          <w:color w:val="000000"/>
          <w:sz w:val="22"/>
          <w:szCs w:val="22"/>
        </w:rPr>
        <w:t xml:space="preserve">Al eeuwenlang verbindt de kerk mensen met elkaar. Denk maar eens aan de ja-woorden die zo vaak klinken in de kerk. Woorden van een leven lang verbinden. Daar waar steeds meer mensen aandacht en steun nodig hebben, strekken wij onze handen naar hen uit. </w:t>
      </w:r>
      <w:r w:rsidR="00345AF9" w:rsidRPr="00F915AA">
        <w:rPr>
          <w:color w:val="000000"/>
          <w:sz w:val="22"/>
          <w:szCs w:val="22"/>
        </w:rPr>
        <w:t xml:space="preserve"> </w:t>
      </w:r>
      <w:r w:rsidR="00DE27FD" w:rsidRPr="00F915AA">
        <w:rPr>
          <w:color w:val="000000"/>
          <w:sz w:val="22"/>
          <w:szCs w:val="22"/>
        </w:rPr>
        <w:t>De kerk is de plek waar God zich aan ons verbindt en, door ons, aan de wereld waarin wij leven.</w:t>
      </w:r>
      <w:r w:rsidR="00597CF0" w:rsidRPr="00F915AA">
        <w:rPr>
          <w:color w:val="000000"/>
          <w:sz w:val="22"/>
          <w:szCs w:val="22"/>
        </w:rPr>
        <w:t xml:space="preserve"> </w:t>
      </w:r>
      <w:r w:rsidR="00DE27FD" w:rsidRPr="00F915AA">
        <w:rPr>
          <w:color w:val="000000"/>
          <w:sz w:val="22"/>
          <w:szCs w:val="22"/>
        </w:rPr>
        <w:t>En nu is het onze beurt om die geschiedenis van verbondenheid om te zetten in een toekomst</w:t>
      </w:r>
      <w:r w:rsidR="007771B8" w:rsidRPr="00F915AA">
        <w:rPr>
          <w:color w:val="000000"/>
          <w:sz w:val="22"/>
          <w:szCs w:val="22"/>
        </w:rPr>
        <w:t>, als een geschenk voor komende generaties</w:t>
      </w:r>
      <w:r w:rsidR="00DE27FD" w:rsidRPr="00F915AA">
        <w:rPr>
          <w:color w:val="000000"/>
          <w:sz w:val="22"/>
          <w:szCs w:val="22"/>
        </w:rPr>
        <w:t>.</w:t>
      </w:r>
      <w:r w:rsidR="007771B8" w:rsidRPr="00F915AA">
        <w:rPr>
          <w:color w:val="000000"/>
          <w:sz w:val="22"/>
          <w:szCs w:val="22"/>
        </w:rPr>
        <w:t xml:space="preserve"> </w:t>
      </w:r>
      <w:r w:rsidR="00DE27FD" w:rsidRPr="00F915AA">
        <w:rPr>
          <w:color w:val="000000"/>
          <w:sz w:val="22"/>
          <w:szCs w:val="22"/>
        </w:rPr>
        <w:t>Om ervoor te zorgen dat iedereen die in de toekomst opzoek gaat naar verbinding terecht kan in de kerk.</w:t>
      </w:r>
      <w:r w:rsidR="007771B8" w:rsidRPr="00F915AA">
        <w:rPr>
          <w:color w:val="000000"/>
          <w:sz w:val="22"/>
          <w:szCs w:val="22"/>
        </w:rPr>
        <w:t xml:space="preserve"> </w:t>
      </w:r>
    </w:p>
    <w:p w14:paraId="36BC05A0" w14:textId="77777777" w:rsidR="008C0466" w:rsidRPr="00401EEA" w:rsidRDefault="008C0466" w:rsidP="00DE27FD">
      <w:pPr>
        <w:widowControl w:val="0"/>
        <w:autoSpaceDE w:val="0"/>
        <w:autoSpaceDN w:val="0"/>
        <w:adjustRightInd w:val="0"/>
        <w:rPr>
          <w:color w:val="000000"/>
          <w:sz w:val="14"/>
          <w:szCs w:val="14"/>
        </w:rPr>
      </w:pPr>
    </w:p>
    <w:p w14:paraId="3100B823" w14:textId="43412F2F" w:rsidR="00DE27FD" w:rsidRPr="00F915AA" w:rsidRDefault="00DE27FD" w:rsidP="00DE27FD">
      <w:pPr>
        <w:widowControl w:val="0"/>
        <w:autoSpaceDE w:val="0"/>
        <w:autoSpaceDN w:val="0"/>
        <w:adjustRightInd w:val="0"/>
        <w:rPr>
          <w:color w:val="000000"/>
          <w:sz w:val="22"/>
          <w:szCs w:val="22"/>
        </w:rPr>
      </w:pPr>
      <w:r w:rsidRPr="00F915AA">
        <w:rPr>
          <w:rFonts w:asciiTheme="minorHAnsi" w:hAnsiTheme="minorHAnsi" w:cstheme="minorHAnsi"/>
          <w:color w:val="000000"/>
          <w:sz w:val="22"/>
          <w:szCs w:val="22"/>
        </w:rPr>
        <w:t>Kerkbalans is er om ervoor te zorgen dat dit ook financieel mogelijk blijft. Daarvoor hebben</w:t>
      </w:r>
      <w:r w:rsidR="00CF2834" w:rsidRPr="00F915AA">
        <w:rPr>
          <w:rFonts w:asciiTheme="minorHAnsi" w:hAnsiTheme="minorHAnsi" w:cstheme="minorHAnsi"/>
          <w:color w:val="000000"/>
          <w:sz w:val="22"/>
          <w:szCs w:val="22"/>
        </w:rPr>
        <w:t xml:space="preserve"> </w:t>
      </w:r>
      <w:r w:rsidRPr="00F915AA">
        <w:rPr>
          <w:rFonts w:asciiTheme="minorHAnsi" w:hAnsiTheme="minorHAnsi" w:cstheme="minorHAnsi"/>
          <w:color w:val="000000"/>
          <w:sz w:val="22"/>
          <w:szCs w:val="22"/>
        </w:rPr>
        <w:t>we uw financiële bijdrage hard nodig. Het geld dat u geeft aan Kerkbalans is een investering.</w:t>
      </w:r>
      <w:r w:rsidR="003861A7" w:rsidRPr="00F915AA">
        <w:rPr>
          <w:rFonts w:asciiTheme="minorHAnsi" w:hAnsiTheme="minorHAnsi" w:cstheme="minorHAnsi"/>
          <w:color w:val="000000"/>
          <w:sz w:val="22"/>
          <w:szCs w:val="22"/>
        </w:rPr>
        <w:t xml:space="preserve"> </w:t>
      </w:r>
      <w:r w:rsidRPr="00F915AA">
        <w:rPr>
          <w:rFonts w:asciiTheme="minorHAnsi" w:hAnsiTheme="minorHAnsi" w:cstheme="minorHAnsi"/>
          <w:color w:val="000000"/>
          <w:sz w:val="22"/>
          <w:szCs w:val="22"/>
        </w:rPr>
        <w:t>Een investering in de kerk van nu én de kerk van morgen. Een investering in uzelf en in de</w:t>
      </w:r>
      <w:r w:rsidR="00CF2834" w:rsidRPr="00F915AA">
        <w:rPr>
          <w:rFonts w:asciiTheme="minorHAnsi" w:hAnsiTheme="minorHAnsi" w:cstheme="minorHAnsi"/>
          <w:color w:val="000000"/>
          <w:sz w:val="22"/>
          <w:szCs w:val="22"/>
        </w:rPr>
        <w:t xml:space="preserve"> </w:t>
      </w:r>
      <w:r w:rsidRPr="00F915AA">
        <w:rPr>
          <w:rFonts w:asciiTheme="minorHAnsi" w:hAnsiTheme="minorHAnsi" w:cstheme="minorHAnsi"/>
          <w:color w:val="000000"/>
          <w:sz w:val="22"/>
          <w:szCs w:val="22"/>
        </w:rPr>
        <w:t>generaties die nog komen.</w:t>
      </w:r>
    </w:p>
    <w:p w14:paraId="03A4E099" w14:textId="77777777" w:rsidR="00DE27FD" w:rsidRPr="00DE27FD" w:rsidRDefault="00DE27FD" w:rsidP="00DE27FD">
      <w:pPr>
        <w:widowControl w:val="0"/>
        <w:autoSpaceDE w:val="0"/>
        <w:autoSpaceDN w:val="0"/>
        <w:adjustRightInd w:val="0"/>
        <w:rPr>
          <w:rFonts w:asciiTheme="minorHAnsi" w:hAnsiTheme="minorHAnsi" w:cstheme="minorHAnsi"/>
          <w:color w:val="000000"/>
        </w:rPr>
      </w:pPr>
    </w:p>
    <w:p w14:paraId="674904CD" w14:textId="77777777" w:rsidR="00C60C89" w:rsidRPr="00D521AF" w:rsidRDefault="00D521AF" w:rsidP="000C6DD2">
      <w:pPr>
        <w:spacing w:after="120"/>
        <w:rPr>
          <w:color w:val="000000"/>
          <w:sz w:val="28"/>
          <w:szCs w:val="28"/>
        </w:rPr>
      </w:pPr>
      <w:r w:rsidRPr="00D521AF">
        <w:rPr>
          <w:color w:val="000000"/>
          <w:sz w:val="28"/>
          <w:szCs w:val="28"/>
        </w:rPr>
        <w:t>Actie</w:t>
      </w:r>
      <w:r w:rsidR="00C60C89" w:rsidRPr="00D521AF">
        <w:rPr>
          <w:color w:val="000000"/>
          <w:sz w:val="28"/>
          <w:szCs w:val="28"/>
        </w:rPr>
        <w:t xml:space="preserve"> Kerkbalans</w:t>
      </w:r>
    </w:p>
    <w:p w14:paraId="4CC02FDC" w14:textId="77777777" w:rsidR="00B66466" w:rsidRPr="00B66466" w:rsidRDefault="00B66466" w:rsidP="00B66466">
      <w:pPr>
        <w:spacing w:before="100" w:beforeAutospacing="1" w:after="100" w:afterAutospacing="1"/>
        <w:rPr>
          <w:rFonts w:asciiTheme="minorHAnsi" w:hAnsiTheme="minorHAnsi" w:cstheme="minorHAnsi"/>
          <w:color w:val="000000"/>
          <w:sz w:val="22"/>
          <w:szCs w:val="22"/>
        </w:rPr>
      </w:pPr>
      <w:r w:rsidRPr="00B66466">
        <w:rPr>
          <w:rFonts w:asciiTheme="minorHAnsi" w:hAnsiTheme="minorHAnsi" w:cstheme="minorHAnsi"/>
          <w:color w:val="000000"/>
          <w:sz w:val="22"/>
          <w:szCs w:val="22"/>
        </w:rPr>
        <w:t>De Actie Kerkbalans is de belangrijkste inkomstenbron van onze gemeente. Met uw bijdrage worden – zoals in de brief aan de voorzijde genoemd – alle uitgaven betaald die nodig zijn om de kerkdeuren open te houden en een gastvrije plek te blijven voor ontmoeting, geloof en zorg voor elkaar.</w:t>
      </w:r>
    </w:p>
    <w:p w14:paraId="03F8F9AB" w14:textId="20B9C253" w:rsidR="00B66466" w:rsidRPr="00B66466" w:rsidRDefault="00B66466" w:rsidP="00B66466">
      <w:pPr>
        <w:spacing w:before="100" w:beforeAutospacing="1" w:after="100" w:afterAutospacing="1"/>
        <w:rPr>
          <w:rFonts w:asciiTheme="minorHAnsi" w:hAnsiTheme="minorHAnsi" w:cstheme="minorHAnsi"/>
          <w:color w:val="000000"/>
          <w:sz w:val="22"/>
          <w:szCs w:val="22"/>
        </w:rPr>
      </w:pPr>
      <w:r w:rsidRPr="00B66466">
        <w:rPr>
          <w:rFonts w:asciiTheme="minorHAnsi" w:hAnsiTheme="minorHAnsi" w:cstheme="minorHAnsi"/>
          <w:color w:val="000000"/>
          <w:sz w:val="22"/>
          <w:szCs w:val="22"/>
        </w:rPr>
        <w:t xml:space="preserve">In de begroting voor 2026 (zie hieronder) </w:t>
      </w:r>
      <w:r w:rsidR="0017788F">
        <w:rPr>
          <w:rFonts w:asciiTheme="minorHAnsi" w:hAnsiTheme="minorHAnsi" w:cstheme="minorHAnsi"/>
          <w:color w:val="000000"/>
          <w:sz w:val="22"/>
          <w:szCs w:val="22"/>
        </w:rPr>
        <w:t>verwachten we dat de uitgaven in lijn zijn met de inkomsten</w:t>
      </w:r>
      <w:r w:rsidRPr="00B66466">
        <w:rPr>
          <w:rFonts w:asciiTheme="minorHAnsi" w:hAnsiTheme="minorHAnsi" w:cstheme="minorHAnsi"/>
          <w:color w:val="000000"/>
          <w:sz w:val="22"/>
          <w:szCs w:val="22"/>
        </w:rPr>
        <w:t>. Dat betekent dat we geen grote financiële tegenvallers kunnen opvangen en dat het belangrijk is dat de begrote inkomsten ook daadwerkelijk worden ontvangen. We zullen ons dus opnieuw moeten inspannen om de begroting voor het komende jaar te realiseren.</w:t>
      </w:r>
    </w:p>
    <w:p w14:paraId="018EDA6F" w14:textId="480BB5B9" w:rsidR="00B66466" w:rsidRPr="00B66466" w:rsidRDefault="00B66466" w:rsidP="00B66466">
      <w:pPr>
        <w:spacing w:before="100" w:beforeAutospacing="1" w:after="100" w:afterAutospacing="1"/>
        <w:rPr>
          <w:rFonts w:asciiTheme="minorHAnsi" w:hAnsiTheme="minorHAnsi" w:cstheme="minorHAnsi"/>
          <w:color w:val="FF0000"/>
          <w:sz w:val="22"/>
          <w:szCs w:val="22"/>
        </w:rPr>
      </w:pPr>
      <w:r w:rsidRPr="00B66466">
        <w:rPr>
          <w:rFonts w:asciiTheme="minorHAnsi" w:hAnsiTheme="minorHAnsi" w:cstheme="minorHAnsi"/>
          <w:color w:val="000000"/>
          <w:sz w:val="22"/>
          <w:szCs w:val="22"/>
        </w:rPr>
        <w:t>De stijgende kosten komen vooral door hogere lonen en inflatiecorrecties voor alle kerkelijk medewerkers</w:t>
      </w:r>
      <w:r w:rsidRPr="003C55A5">
        <w:rPr>
          <w:rFonts w:asciiTheme="minorHAnsi" w:hAnsiTheme="minorHAnsi" w:cstheme="minorHAnsi"/>
          <w:sz w:val="22"/>
          <w:szCs w:val="22"/>
        </w:rPr>
        <w:t>.</w:t>
      </w:r>
      <w:r w:rsidR="00FC4C07" w:rsidRPr="003C55A5">
        <w:rPr>
          <w:rFonts w:asciiTheme="minorHAnsi" w:hAnsiTheme="minorHAnsi" w:cstheme="minorHAnsi"/>
          <w:sz w:val="22"/>
          <w:szCs w:val="22"/>
        </w:rPr>
        <w:t xml:space="preserve"> </w:t>
      </w:r>
      <w:r w:rsidR="003C55A5" w:rsidRPr="003C55A5">
        <w:rPr>
          <w:rFonts w:asciiTheme="minorHAnsi" w:hAnsiTheme="minorHAnsi" w:cstheme="minorHAnsi"/>
          <w:sz w:val="22"/>
          <w:szCs w:val="22"/>
        </w:rPr>
        <w:t>Ook de kosten van predikanten van buitenaf zullen toenemen door de afwezigheid van onze eigen predikant.</w:t>
      </w:r>
      <w:r w:rsidR="004D1E37">
        <w:rPr>
          <w:rFonts w:asciiTheme="minorHAnsi" w:hAnsiTheme="minorHAnsi" w:cstheme="minorHAnsi"/>
          <w:sz w:val="22"/>
          <w:szCs w:val="22"/>
        </w:rPr>
        <w:t xml:space="preserve"> </w:t>
      </w:r>
      <w:r w:rsidR="006A53F6">
        <w:rPr>
          <w:rFonts w:asciiTheme="minorHAnsi" w:hAnsiTheme="minorHAnsi" w:cstheme="minorHAnsi"/>
          <w:sz w:val="22"/>
          <w:szCs w:val="22"/>
        </w:rPr>
        <w:t>Al deze kosten moeten gedragen worden een gemeente</w:t>
      </w:r>
      <w:r w:rsidR="001F7209">
        <w:rPr>
          <w:rFonts w:asciiTheme="minorHAnsi" w:hAnsiTheme="minorHAnsi" w:cstheme="minorHAnsi"/>
          <w:sz w:val="22"/>
          <w:szCs w:val="22"/>
        </w:rPr>
        <w:t xml:space="preserve"> waarvan het ledenaantal terugloopt</w:t>
      </w:r>
      <w:r w:rsidR="006A53F6">
        <w:rPr>
          <w:rFonts w:asciiTheme="minorHAnsi" w:hAnsiTheme="minorHAnsi" w:cstheme="minorHAnsi"/>
          <w:sz w:val="22"/>
          <w:szCs w:val="22"/>
        </w:rPr>
        <w:t>.</w:t>
      </w:r>
    </w:p>
    <w:p w14:paraId="605E8879" w14:textId="77777777" w:rsidR="00B66466" w:rsidRPr="00B66466" w:rsidRDefault="00B66466" w:rsidP="00B66466">
      <w:pPr>
        <w:spacing w:before="100" w:beforeAutospacing="1" w:after="100" w:afterAutospacing="1"/>
        <w:rPr>
          <w:rFonts w:asciiTheme="minorHAnsi" w:hAnsiTheme="minorHAnsi" w:cstheme="minorHAnsi"/>
          <w:color w:val="000000"/>
          <w:sz w:val="22"/>
          <w:szCs w:val="22"/>
        </w:rPr>
      </w:pPr>
      <w:r w:rsidRPr="00B66466">
        <w:rPr>
          <w:rFonts w:asciiTheme="minorHAnsi" w:hAnsiTheme="minorHAnsi" w:cstheme="minorHAnsi"/>
          <w:color w:val="000000"/>
          <w:sz w:val="22"/>
          <w:szCs w:val="22"/>
        </w:rPr>
        <w:t>Tegelijkertijd staan we als gemeente voor belangrijke ontwikkelingen: de verbouwing van de Voorhof en de nieuwbouw van de pastorie. De nieuwe pastorie wordt op een andere manier gefinancierd, maar beide projecten vragen om betrokkenheid, zorg en vertrouwen. Daarom is het des te belangrijker dat het gewone ‘huishoudboekje’ van de kerk op orde blijft.</w:t>
      </w:r>
    </w:p>
    <w:p w14:paraId="25A673FC" w14:textId="089E74A8" w:rsidR="00B66466" w:rsidRPr="00B66466" w:rsidRDefault="00B66466" w:rsidP="00B66466">
      <w:pPr>
        <w:spacing w:before="100" w:beforeAutospacing="1" w:after="100" w:afterAutospacing="1"/>
        <w:rPr>
          <w:rFonts w:asciiTheme="minorHAnsi" w:hAnsiTheme="minorHAnsi" w:cstheme="minorHAnsi"/>
          <w:color w:val="000000"/>
          <w:sz w:val="22"/>
          <w:szCs w:val="22"/>
        </w:rPr>
      </w:pPr>
      <w:r w:rsidRPr="00B66466">
        <w:rPr>
          <w:rFonts w:asciiTheme="minorHAnsi" w:hAnsiTheme="minorHAnsi" w:cstheme="minorHAnsi"/>
          <w:color w:val="000000"/>
          <w:sz w:val="22"/>
          <w:szCs w:val="22"/>
        </w:rPr>
        <w:t xml:space="preserve">Wij hopen dat u wilt overwegen om uw bijdrage voor 2026 te verhogen ten opzichte van vorig jaar. Als ieder gemeentelid </w:t>
      </w:r>
      <w:r w:rsidRPr="00AC466A">
        <w:rPr>
          <w:rFonts w:asciiTheme="minorHAnsi" w:hAnsiTheme="minorHAnsi" w:cstheme="minorHAnsi"/>
          <w:sz w:val="22"/>
          <w:szCs w:val="22"/>
        </w:rPr>
        <w:t xml:space="preserve">ongeveer </w:t>
      </w:r>
      <w:r w:rsidR="00AC466A" w:rsidRPr="00AC466A">
        <w:rPr>
          <w:rFonts w:asciiTheme="minorHAnsi" w:hAnsiTheme="minorHAnsi" w:cstheme="minorHAnsi"/>
          <w:sz w:val="22"/>
          <w:szCs w:val="22"/>
        </w:rPr>
        <w:t>3%</w:t>
      </w:r>
      <w:r w:rsidRPr="00AC466A">
        <w:rPr>
          <w:rFonts w:asciiTheme="minorHAnsi" w:hAnsiTheme="minorHAnsi" w:cstheme="minorHAnsi"/>
          <w:sz w:val="22"/>
          <w:szCs w:val="22"/>
        </w:rPr>
        <w:t xml:space="preserve"> meer </w:t>
      </w:r>
      <w:r w:rsidRPr="00B66466">
        <w:rPr>
          <w:rFonts w:asciiTheme="minorHAnsi" w:hAnsiTheme="minorHAnsi" w:cstheme="minorHAnsi"/>
          <w:color w:val="000000"/>
          <w:sz w:val="22"/>
          <w:szCs w:val="22"/>
        </w:rPr>
        <w:t>zou geven dan in 2025, kunnen we het komende jaar financieel in balans afsluiten.</w:t>
      </w:r>
    </w:p>
    <w:p w14:paraId="7DBC4A4F" w14:textId="77777777" w:rsidR="00B66466" w:rsidRPr="00B66466" w:rsidRDefault="00B66466" w:rsidP="00B66466">
      <w:pPr>
        <w:spacing w:before="100" w:beforeAutospacing="1" w:after="100" w:afterAutospacing="1"/>
        <w:rPr>
          <w:rFonts w:asciiTheme="minorHAnsi" w:hAnsiTheme="minorHAnsi" w:cstheme="minorHAnsi"/>
          <w:color w:val="000000"/>
          <w:sz w:val="22"/>
          <w:szCs w:val="22"/>
        </w:rPr>
      </w:pPr>
      <w:r w:rsidRPr="00B66466">
        <w:rPr>
          <w:rFonts w:asciiTheme="minorHAnsi" w:hAnsiTheme="minorHAnsi" w:cstheme="minorHAnsi"/>
          <w:color w:val="000000"/>
          <w:sz w:val="22"/>
          <w:szCs w:val="22"/>
        </w:rPr>
        <w:t>Zoals eerder genoemd, kan ook het geven van een periodieke gift helpen: dat is fiscaal aantrekkelijk en zorgt ervoor dat de kerk netto meer ontvangt. De kerkrentmeesters vertellen u hier graag meer over.</w:t>
      </w:r>
    </w:p>
    <w:p w14:paraId="0F3B9488" w14:textId="6E1CC71E" w:rsidR="000C6DD2" w:rsidRPr="00D521AF" w:rsidRDefault="00F66F19" w:rsidP="000C6DD2">
      <w:pPr>
        <w:spacing w:after="120"/>
        <w:rPr>
          <w:color w:val="000000"/>
          <w:sz w:val="28"/>
          <w:szCs w:val="28"/>
        </w:rPr>
      </w:pPr>
      <w:r w:rsidRPr="00D521AF">
        <w:rPr>
          <w:color w:val="000000"/>
          <w:sz w:val="28"/>
          <w:szCs w:val="28"/>
        </w:rPr>
        <w:t>Begroting voor 20</w:t>
      </w:r>
      <w:r w:rsidR="00D108DC">
        <w:rPr>
          <w:color w:val="000000"/>
          <w:sz w:val="28"/>
          <w:szCs w:val="28"/>
        </w:rPr>
        <w:t>2</w:t>
      </w:r>
      <w:r w:rsidR="004F5B81">
        <w:rPr>
          <w:color w:val="000000"/>
          <w:sz w:val="28"/>
          <w:szCs w:val="28"/>
        </w:rPr>
        <w:t>6</w:t>
      </w:r>
    </w:p>
    <w:tbl>
      <w:tblPr>
        <w:tblW w:w="9358" w:type="dxa"/>
        <w:tblLayout w:type="fixed"/>
        <w:tblLook w:val="04A0" w:firstRow="1" w:lastRow="0" w:firstColumn="1" w:lastColumn="0" w:noHBand="0" w:noVBand="1"/>
      </w:tblPr>
      <w:tblGrid>
        <w:gridCol w:w="3119"/>
        <w:gridCol w:w="1418"/>
        <w:gridCol w:w="284"/>
        <w:gridCol w:w="3119"/>
        <w:gridCol w:w="1418"/>
      </w:tblGrid>
      <w:tr w:rsidR="002753F1" w:rsidRPr="00D521AF" w14:paraId="0B8B4994" w14:textId="77777777" w:rsidTr="00CD2ACB">
        <w:tc>
          <w:tcPr>
            <w:tcW w:w="3119" w:type="dxa"/>
            <w:vAlign w:val="bottom"/>
          </w:tcPr>
          <w:p w14:paraId="7BBDD25C" w14:textId="77777777" w:rsidR="000C6DD2" w:rsidRPr="0028492A" w:rsidRDefault="000C6DD2" w:rsidP="00E34533">
            <w:pPr>
              <w:spacing w:after="120"/>
              <w:rPr>
                <w:b/>
                <w:sz w:val="20"/>
                <w:szCs w:val="20"/>
              </w:rPr>
            </w:pPr>
            <w:r w:rsidRPr="0028492A">
              <w:rPr>
                <w:b/>
                <w:sz w:val="20"/>
                <w:szCs w:val="20"/>
              </w:rPr>
              <w:t>Inkomsten</w:t>
            </w:r>
          </w:p>
        </w:tc>
        <w:tc>
          <w:tcPr>
            <w:tcW w:w="1418" w:type="dxa"/>
            <w:vAlign w:val="center"/>
          </w:tcPr>
          <w:p w14:paraId="3C3C1306" w14:textId="77777777" w:rsidR="000C6DD2" w:rsidRPr="0028492A" w:rsidRDefault="000C6DD2" w:rsidP="00E34533">
            <w:pPr>
              <w:spacing w:after="120"/>
              <w:jc w:val="right"/>
              <w:rPr>
                <w:b/>
                <w:sz w:val="20"/>
                <w:szCs w:val="20"/>
              </w:rPr>
            </w:pPr>
          </w:p>
        </w:tc>
        <w:tc>
          <w:tcPr>
            <w:tcW w:w="284" w:type="dxa"/>
            <w:vAlign w:val="center"/>
          </w:tcPr>
          <w:p w14:paraId="67B2B3E7" w14:textId="77777777" w:rsidR="000C6DD2" w:rsidRPr="0028492A" w:rsidRDefault="000C6DD2" w:rsidP="00E34533">
            <w:pPr>
              <w:spacing w:after="120"/>
              <w:rPr>
                <w:b/>
                <w:sz w:val="20"/>
                <w:szCs w:val="20"/>
              </w:rPr>
            </w:pPr>
          </w:p>
        </w:tc>
        <w:tc>
          <w:tcPr>
            <w:tcW w:w="3119" w:type="dxa"/>
            <w:vAlign w:val="center"/>
          </w:tcPr>
          <w:p w14:paraId="4DACA63E" w14:textId="77777777" w:rsidR="000C6DD2" w:rsidRPr="0028492A" w:rsidRDefault="000C6DD2" w:rsidP="00E34533">
            <w:pPr>
              <w:spacing w:after="120"/>
              <w:rPr>
                <w:b/>
                <w:sz w:val="20"/>
                <w:szCs w:val="20"/>
              </w:rPr>
            </w:pPr>
            <w:r w:rsidRPr="0028492A">
              <w:rPr>
                <w:b/>
                <w:sz w:val="20"/>
                <w:szCs w:val="20"/>
              </w:rPr>
              <w:t>Uitgaven</w:t>
            </w:r>
          </w:p>
        </w:tc>
        <w:tc>
          <w:tcPr>
            <w:tcW w:w="1418" w:type="dxa"/>
            <w:vAlign w:val="center"/>
          </w:tcPr>
          <w:p w14:paraId="737285FE" w14:textId="77777777" w:rsidR="000C6DD2" w:rsidRPr="0028492A" w:rsidRDefault="000C6DD2" w:rsidP="00100A21">
            <w:pPr>
              <w:spacing w:after="120"/>
              <w:jc w:val="center"/>
              <w:rPr>
                <w:b/>
                <w:sz w:val="20"/>
                <w:szCs w:val="20"/>
              </w:rPr>
            </w:pPr>
          </w:p>
        </w:tc>
      </w:tr>
      <w:tr w:rsidR="002753F1" w:rsidRPr="00D521AF" w14:paraId="7E08462E" w14:textId="77777777" w:rsidTr="00CD2ACB">
        <w:tc>
          <w:tcPr>
            <w:tcW w:w="3119" w:type="dxa"/>
            <w:vAlign w:val="center"/>
          </w:tcPr>
          <w:p w14:paraId="7992603E" w14:textId="77777777" w:rsidR="000C6DD2" w:rsidRPr="0028492A" w:rsidRDefault="000C6DD2" w:rsidP="00E34533">
            <w:pPr>
              <w:spacing w:after="120"/>
              <w:rPr>
                <w:sz w:val="20"/>
                <w:szCs w:val="20"/>
              </w:rPr>
            </w:pPr>
            <w:r w:rsidRPr="0028492A">
              <w:rPr>
                <w:sz w:val="20"/>
                <w:szCs w:val="20"/>
              </w:rPr>
              <w:t>Vaste vrijwillige bijdragen</w:t>
            </w:r>
          </w:p>
        </w:tc>
        <w:tc>
          <w:tcPr>
            <w:tcW w:w="1418" w:type="dxa"/>
            <w:vAlign w:val="center"/>
          </w:tcPr>
          <w:p w14:paraId="7F83348A" w14:textId="5C4E3042" w:rsidR="000C6DD2" w:rsidRPr="0028492A" w:rsidRDefault="0024201B" w:rsidP="002F7DCF">
            <w:pPr>
              <w:spacing w:after="120"/>
              <w:jc w:val="right"/>
              <w:rPr>
                <w:sz w:val="20"/>
                <w:szCs w:val="20"/>
              </w:rPr>
            </w:pPr>
            <w:r w:rsidRPr="0028492A">
              <w:rPr>
                <w:sz w:val="20"/>
                <w:szCs w:val="20"/>
              </w:rPr>
              <w:t xml:space="preserve">€ </w:t>
            </w:r>
            <w:r w:rsidR="007E79AE" w:rsidRPr="0028492A">
              <w:rPr>
                <w:sz w:val="20"/>
                <w:szCs w:val="20"/>
              </w:rPr>
              <w:t>1</w:t>
            </w:r>
            <w:r w:rsidR="00312A65" w:rsidRPr="0028492A">
              <w:rPr>
                <w:sz w:val="20"/>
                <w:szCs w:val="20"/>
              </w:rPr>
              <w:t>7</w:t>
            </w:r>
            <w:r w:rsidR="0089303A" w:rsidRPr="0028492A">
              <w:rPr>
                <w:sz w:val="20"/>
                <w:szCs w:val="20"/>
              </w:rPr>
              <w:t>6</w:t>
            </w:r>
            <w:r w:rsidR="009F48DD" w:rsidRPr="0028492A">
              <w:rPr>
                <w:sz w:val="20"/>
                <w:szCs w:val="20"/>
              </w:rPr>
              <w:t>.</w:t>
            </w:r>
            <w:r w:rsidR="007E79AE" w:rsidRPr="0028492A">
              <w:rPr>
                <w:sz w:val="20"/>
                <w:szCs w:val="20"/>
              </w:rPr>
              <w:t>0</w:t>
            </w:r>
            <w:r w:rsidR="009F48DD" w:rsidRPr="0028492A">
              <w:rPr>
                <w:sz w:val="20"/>
                <w:szCs w:val="20"/>
              </w:rPr>
              <w:t>00</w:t>
            </w:r>
          </w:p>
        </w:tc>
        <w:tc>
          <w:tcPr>
            <w:tcW w:w="284" w:type="dxa"/>
            <w:vAlign w:val="center"/>
          </w:tcPr>
          <w:p w14:paraId="67838273" w14:textId="77777777" w:rsidR="000C6DD2" w:rsidRPr="0028492A" w:rsidRDefault="000C6DD2" w:rsidP="00E34533">
            <w:pPr>
              <w:spacing w:after="120"/>
              <w:rPr>
                <w:sz w:val="20"/>
                <w:szCs w:val="20"/>
              </w:rPr>
            </w:pPr>
          </w:p>
        </w:tc>
        <w:tc>
          <w:tcPr>
            <w:tcW w:w="3119" w:type="dxa"/>
            <w:vAlign w:val="center"/>
          </w:tcPr>
          <w:p w14:paraId="3B305A68" w14:textId="77777777" w:rsidR="000C6DD2" w:rsidRPr="0028492A" w:rsidRDefault="000C6DD2" w:rsidP="00E34533">
            <w:pPr>
              <w:spacing w:after="120"/>
              <w:rPr>
                <w:sz w:val="20"/>
                <w:szCs w:val="20"/>
              </w:rPr>
            </w:pPr>
            <w:r w:rsidRPr="0028492A">
              <w:rPr>
                <w:sz w:val="20"/>
                <w:szCs w:val="20"/>
              </w:rPr>
              <w:t>Pastoraat en eredienst</w:t>
            </w:r>
          </w:p>
        </w:tc>
        <w:tc>
          <w:tcPr>
            <w:tcW w:w="1418" w:type="dxa"/>
            <w:vAlign w:val="center"/>
          </w:tcPr>
          <w:p w14:paraId="49091F72" w14:textId="0EE45409" w:rsidR="000C6DD2" w:rsidRPr="0028492A" w:rsidRDefault="0024201B" w:rsidP="00100A21">
            <w:pPr>
              <w:spacing w:after="120"/>
              <w:jc w:val="center"/>
              <w:rPr>
                <w:sz w:val="20"/>
                <w:szCs w:val="20"/>
              </w:rPr>
            </w:pPr>
            <w:r w:rsidRPr="0028492A">
              <w:rPr>
                <w:sz w:val="20"/>
                <w:szCs w:val="20"/>
              </w:rPr>
              <w:t xml:space="preserve">€   </w:t>
            </w:r>
            <w:r w:rsidR="00246EE4" w:rsidRPr="0028492A">
              <w:rPr>
                <w:sz w:val="20"/>
                <w:szCs w:val="20"/>
              </w:rPr>
              <w:t>1</w:t>
            </w:r>
            <w:r w:rsidR="0003006B" w:rsidRPr="0028492A">
              <w:rPr>
                <w:sz w:val="20"/>
                <w:szCs w:val="20"/>
              </w:rPr>
              <w:t>22</w:t>
            </w:r>
            <w:r w:rsidR="00246EE4" w:rsidRPr="0028492A">
              <w:rPr>
                <w:sz w:val="20"/>
                <w:szCs w:val="20"/>
              </w:rPr>
              <w:t>.</w:t>
            </w:r>
            <w:r w:rsidR="0028492A" w:rsidRPr="0028492A">
              <w:rPr>
                <w:sz w:val="20"/>
                <w:szCs w:val="20"/>
              </w:rPr>
              <w:t>3</w:t>
            </w:r>
            <w:r w:rsidR="00C17DD3" w:rsidRPr="0028492A">
              <w:rPr>
                <w:sz w:val="20"/>
                <w:szCs w:val="20"/>
              </w:rPr>
              <w:t>0</w:t>
            </w:r>
            <w:r w:rsidR="00B237DA" w:rsidRPr="0028492A">
              <w:rPr>
                <w:sz w:val="20"/>
                <w:szCs w:val="20"/>
              </w:rPr>
              <w:t>0</w:t>
            </w:r>
          </w:p>
        </w:tc>
      </w:tr>
      <w:tr w:rsidR="002753F1" w:rsidRPr="00D521AF" w14:paraId="6EC969AD" w14:textId="77777777" w:rsidTr="00CD2ACB">
        <w:tc>
          <w:tcPr>
            <w:tcW w:w="3119" w:type="dxa"/>
            <w:vAlign w:val="center"/>
          </w:tcPr>
          <w:p w14:paraId="1E7956E3" w14:textId="77777777" w:rsidR="000C6DD2" w:rsidRPr="0028492A" w:rsidRDefault="000C6DD2" w:rsidP="00E34533">
            <w:pPr>
              <w:spacing w:after="120"/>
              <w:rPr>
                <w:sz w:val="20"/>
                <w:szCs w:val="20"/>
              </w:rPr>
            </w:pPr>
            <w:r w:rsidRPr="0028492A">
              <w:rPr>
                <w:sz w:val="20"/>
                <w:szCs w:val="20"/>
              </w:rPr>
              <w:t>Collecten</w:t>
            </w:r>
            <w:r w:rsidR="0024201B" w:rsidRPr="0028492A">
              <w:rPr>
                <w:sz w:val="20"/>
                <w:szCs w:val="20"/>
              </w:rPr>
              <w:t xml:space="preserve"> en giften</w:t>
            </w:r>
          </w:p>
        </w:tc>
        <w:tc>
          <w:tcPr>
            <w:tcW w:w="1418" w:type="dxa"/>
            <w:vAlign w:val="center"/>
          </w:tcPr>
          <w:p w14:paraId="300705D4" w14:textId="556D3B4E" w:rsidR="000C6DD2" w:rsidRPr="0028492A" w:rsidRDefault="0024201B" w:rsidP="002F7DCF">
            <w:pPr>
              <w:spacing w:after="120"/>
              <w:jc w:val="right"/>
              <w:rPr>
                <w:sz w:val="20"/>
                <w:szCs w:val="20"/>
              </w:rPr>
            </w:pPr>
            <w:r w:rsidRPr="0028492A">
              <w:rPr>
                <w:sz w:val="20"/>
                <w:szCs w:val="20"/>
              </w:rPr>
              <w:t xml:space="preserve">€   </w:t>
            </w:r>
            <w:r w:rsidR="00246EE4" w:rsidRPr="0028492A">
              <w:rPr>
                <w:sz w:val="20"/>
                <w:szCs w:val="20"/>
              </w:rPr>
              <w:t>2</w:t>
            </w:r>
            <w:r w:rsidR="00312A65" w:rsidRPr="0028492A">
              <w:rPr>
                <w:sz w:val="20"/>
                <w:szCs w:val="20"/>
              </w:rPr>
              <w:t>5</w:t>
            </w:r>
            <w:r w:rsidR="00246EE4" w:rsidRPr="0028492A">
              <w:rPr>
                <w:sz w:val="20"/>
                <w:szCs w:val="20"/>
              </w:rPr>
              <w:t>.</w:t>
            </w:r>
            <w:r w:rsidR="0089303A" w:rsidRPr="0028492A">
              <w:rPr>
                <w:sz w:val="20"/>
                <w:szCs w:val="20"/>
              </w:rPr>
              <w:t>5</w:t>
            </w:r>
            <w:r w:rsidR="00246EE4" w:rsidRPr="0028492A">
              <w:rPr>
                <w:sz w:val="20"/>
                <w:szCs w:val="20"/>
              </w:rPr>
              <w:t>00</w:t>
            </w:r>
          </w:p>
        </w:tc>
        <w:tc>
          <w:tcPr>
            <w:tcW w:w="284" w:type="dxa"/>
            <w:vAlign w:val="center"/>
          </w:tcPr>
          <w:p w14:paraId="187754CF" w14:textId="77777777" w:rsidR="000C6DD2" w:rsidRPr="0028492A" w:rsidRDefault="000C6DD2" w:rsidP="00E34533">
            <w:pPr>
              <w:spacing w:after="120"/>
              <w:rPr>
                <w:sz w:val="20"/>
                <w:szCs w:val="20"/>
              </w:rPr>
            </w:pPr>
          </w:p>
        </w:tc>
        <w:tc>
          <w:tcPr>
            <w:tcW w:w="3119" w:type="dxa"/>
            <w:vAlign w:val="center"/>
          </w:tcPr>
          <w:p w14:paraId="34FD44EB" w14:textId="77777777" w:rsidR="000C6DD2" w:rsidRPr="0028492A" w:rsidRDefault="000C6DD2" w:rsidP="00E34533">
            <w:pPr>
              <w:spacing w:after="120"/>
              <w:rPr>
                <w:sz w:val="20"/>
                <w:szCs w:val="20"/>
              </w:rPr>
            </w:pPr>
            <w:r w:rsidRPr="0028492A">
              <w:rPr>
                <w:sz w:val="20"/>
                <w:szCs w:val="20"/>
              </w:rPr>
              <w:t>Exploitatie gebouwen</w:t>
            </w:r>
          </w:p>
        </w:tc>
        <w:tc>
          <w:tcPr>
            <w:tcW w:w="1418" w:type="dxa"/>
            <w:vAlign w:val="center"/>
          </w:tcPr>
          <w:p w14:paraId="7349BC4A" w14:textId="23DDC6BF" w:rsidR="000C6DD2" w:rsidRPr="0028492A" w:rsidRDefault="0024201B" w:rsidP="00100A21">
            <w:pPr>
              <w:spacing w:after="120"/>
              <w:jc w:val="center"/>
              <w:rPr>
                <w:sz w:val="20"/>
                <w:szCs w:val="20"/>
              </w:rPr>
            </w:pPr>
            <w:r w:rsidRPr="0028492A">
              <w:rPr>
                <w:sz w:val="20"/>
                <w:szCs w:val="20"/>
              </w:rPr>
              <w:t xml:space="preserve">€ </w:t>
            </w:r>
            <w:r w:rsidR="00100A21" w:rsidRPr="0028492A">
              <w:rPr>
                <w:sz w:val="20"/>
                <w:szCs w:val="20"/>
              </w:rPr>
              <w:t xml:space="preserve"> </w:t>
            </w:r>
            <w:r w:rsidRPr="0028492A">
              <w:rPr>
                <w:sz w:val="20"/>
                <w:szCs w:val="20"/>
              </w:rPr>
              <w:t xml:space="preserve"> </w:t>
            </w:r>
            <w:r w:rsidR="00100A21" w:rsidRPr="0028492A">
              <w:rPr>
                <w:sz w:val="20"/>
                <w:szCs w:val="20"/>
              </w:rPr>
              <w:t xml:space="preserve">  </w:t>
            </w:r>
            <w:r w:rsidR="004A1B84" w:rsidRPr="0028492A">
              <w:rPr>
                <w:sz w:val="20"/>
                <w:szCs w:val="20"/>
              </w:rPr>
              <w:t>6</w:t>
            </w:r>
            <w:r w:rsidR="0003006B" w:rsidRPr="0028492A">
              <w:rPr>
                <w:sz w:val="20"/>
                <w:szCs w:val="20"/>
              </w:rPr>
              <w:t>3</w:t>
            </w:r>
            <w:r w:rsidR="00246EE4" w:rsidRPr="0028492A">
              <w:rPr>
                <w:sz w:val="20"/>
                <w:szCs w:val="20"/>
              </w:rPr>
              <w:t>.</w:t>
            </w:r>
            <w:r w:rsidR="0003006B" w:rsidRPr="0028492A">
              <w:rPr>
                <w:sz w:val="20"/>
                <w:szCs w:val="20"/>
              </w:rPr>
              <w:t>6</w:t>
            </w:r>
            <w:r w:rsidR="00246EE4" w:rsidRPr="0028492A">
              <w:rPr>
                <w:sz w:val="20"/>
                <w:szCs w:val="20"/>
              </w:rPr>
              <w:t>00</w:t>
            </w:r>
          </w:p>
        </w:tc>
      </w:tr>
      <w:tr w:rsidR="002753F1" w:rsidRPr="00D521AF" w14:paraId="3E96BD43" w14:textId="77777777" w:rsidTr="00CD2ACB">
        <w:tc>
          <w:tcPr>
            <w:tcW w:w="3119" w:type="dxa"/>
            <w:vAlign w:val="center"/>
          </w:tcPr>
          <w:p w14:paraId="3FE8095C" w14:textId="77777777" w:rsidR="000C6DD2" w:rsidRPr="0028492A" w:rsidRDefault="0024201B" w:rsidP="00E34533">
            <w:pPr>
              <w:spacing w:after="120"/>
              <w:rPr>
                <w:sz w:val="20"/>
                <w:szCs w:val="20"/>
              </w:rPr>
            </w:pPr>
            <w:r w:rsidRPr="0028492A">
              <w:rPr>
                <w:sz w:val="20"/>
                <w:szCs w:val="20"/>
              </w:rPr>
              <w:t>Verhuur pastorie en kerk</w:t>
            </w:r>
          </w:p>
        </w:tc>
        <w:tc>
          <w:tcPr>
            <w:tcW w:w="1418" w:type="dxa"/>
            <w:vAlign w:val="center"/>
          </w:tcPr>
          <w:p w14:paraId="43BBDD79" w14:textId="5801DF32" w:rsidR="000C6DD2" w:rsidRPr="0028492A" w:rsidRDefault="003C7AAE" w:rsidP="002F7DCF">
            <w:pPr>
              <w:spacing w:after="120"/>
              <w:jc w:val="right"/>
              <w:rPr>
                <w:sz w:val="20"/>
                <w:szCs w:val="20"/>
              </w:rPr>
            </w:pPr>
            <w:r w:rsidRPr="0028492A">
              <w:rPr>
                <w:sz w:val="20"/>
                <w:szCs w:val="20"/>
              </w:rPr>
              <w:t xml:space="preserve"> </w:t>
            </w:r>
            <w:r w:rsidR="0024201B" w:rsidRPr="0028492A">
              <w:rPr>
                <w:sz w:val="20"/>
                <w:szCs w:val="20"/>
              </w:rPr>
              <w:t xml:space="preserve">€   </w:t>
            </w:r>
            <w:r w:rsidR="00E561C9" w:rsidRPr="0028492A">
              <w:rPr>
                <w:sz w:val="20"/>
                <w:szCs w:val="20"/>
              </w:rPr>
              <w:t>1</w:t>
            </w:r>
            <w:r w:rsidR="00271CBE" w:rsidRPr="0028492A">
              <w:rPr>
                <w:sz w:val="20"/>
                <w:szCs w:val="20"/>
              </w:rPr>
              <w:t>4</w:t>
            </w:r>
            <w:r w:rsidR="00CE087E" w:rsidRPr="0028492A">
              <w:rPr>
                <w:sz w:val="20"/>
                <w:szCs w:val="20"/>
              </w:rPr>
              <w:t>.0</w:t>
            </w:r>
            <w:r w:rsidR="00246EE4" w:rsidRPr="0028492A">
              <w:rPr>
                <w:sz w:val="20"/>
                <w:szCs w:val="20"/>
              </w:rPr>
              <w:t>00</w:t>
            </w:r>
          </w:p>
        </w:tc>
        <w:tc>
          <w:tcPr>
            <w:tcW w:w="284" w:type="dxa"/>
            <w:vAlign w:val="center"/>
          </w:tcPr>
          <w:p w14:paraId="192C36A3" w14:textId="77777777" w:rsidR="000C6DD2" w:rsidRPr="0028492A" w:rsidRDefault="000C6DD2" w:rsidP="00E34533">
            <w:pPr>
              <w:spacing w:after="120"/>
              <w:rPr>
                <w:sz w:val="20"/>
                <w:szCs w:val="20"/>
              </w:rPr>
            </w:pPr>
          </w:p>
        </w:tc>
        <w:tc>
          <w:tcPr>
            <w:tcW w:w="3119" w:type="dxa"/>
            <w:vAlign w:val="center"/>
          </w:tcPr>
          <w:p w14:paraId="5038D039" w14:textId="77777777" w:rsidR="000C6DD2" w:rsidRPr="0028492A" w:rsidRDefault="00484F1D" w:rsidP="00E34533">
            <w:pPr>
              <w:spacing w:after="120"/>
              <w:rPr>
                <w:sz w:val="20"/>
                <w:szCs w:val="20"/>
              </w:rPr>
            </w:pPr>
            <w:r w:rsidRPr="0028492A">
              <w:rPr>
                <w:sz w:val="20"/>
                <w:szCs w:val="20"/>
              </w:rPr>
              <w:t>Verplichtingen/kosten beheer</w:t>
            </w:r>
          </w:p>
        </w:tc>
        <w:tc>
          <w:tcPr>
            <w:tcW w:w="1418" w:type="dxa"/>
            <w:vAlign w:val="center"/>
          </w:tcPr>
          <w:p w14:paraId="2E98FFB6" w14:textId="4BC9CD7C" w:rsidR="000C6DD2" w:rsidRPr="0028492A" w:rsidRDefault="0024201B" w:rsidP="00100A21">
            <w:pPr>
              <w:spacing w:after="120"/>
              <w:jc w:val="center"/>
              <w:rPr>
                <w:sz w:val="20"/>
                <w:szCs w:val="20"/>
              </w:rPr>
            </w:pPr>
            <w:r w:rsidRPr="0028492A">
              <w:rPr>
                <w:sz w:val="20"/>
                <w:szCs w:val="20"/>
              </w:rPr>
              <w:t xml:space="preserve">€ </w:t>
            </w:r>
            <w:r w:rsidR="00100A21" w:rsidRPr="0028492A">
              <w:rPr>
                <w:sz w:val="20"/>
                <w:szCs w:val="20"/>
              </w:rPr>
              <w:t xml:space="preserve">  </w:t>
            </w:r>
            <w:r w:rsidRPr="0028492A">
              <w:rPr>
                <w:sz w:val="20"/>
                <w:szCs w:val="20"/>
              </w:rPr>
              <w:t xml:space="preserve"> </w:t>
            </w:r>
            <w:r w:rsidR="00100A21" w:rsidRPr="0028492A">
              <w:rPr>
                <w:sz w:val="20"/>
                <w:szCs w:val="20"/>
              </w:rPr>
              <w:t xml:space="preserve">   </w:t>
            </w:r>
            <w:r w:rsidR="00AA7B01" w:rsidRPr="0028492A">
              <w:rPr>
                <w:sz w:val="20"/>
                <w:szCs w:val="20"/>
              </w:rPr>
              <w:t>5</w:t>
            </w:r>
            <w:r w:rsidR="00246EE4" w:rsidRPr="0028492A">
              <w:rPr>
                <w:sz w:val="20"/>
                <w:szCs w:val="20"/>
              </w:rPr>
              <w:t>.</w:t>
            </w:r>
            <w:r w:rsidR="007422B5" w:rsidRPr="0028492A">
              <w:rPr>
                <w:sz w:val="20"/>
                <w:szCs w:val="20"/>
              </w:rPr>
              <w:t>6</w:t>
            </w:r>
            <w:r w:rsidR="00C17DD3" w:rsidRPr="0028492A">
              <w:rPr>
                <w:sz w:val="20"/>
                <w:szCs w:val="20"/>
              </w:rPr>
              <w:t>00</w:t>
            </w:r>
          </w:p>
        </w:tc>
      </w:tr>
      <w:tr w:rsidR="002753F1" w:rsidRPr="00D521AF" w14:paraId="4213166F" w14:textId="77777777" w:rsidTr="00CD2ACB">
        <w:tc>
          <w:tcPr>
            <w:tcW w:w="3119" w:type="dxa"/>
            <w:vAlign w:val="center"/>
          </w:tcPr>
          <w:p w14:paraId="37E78C81" w14:textId="3AB1C90B" w:rsidR="000C6DD2" w:rsidRPr="0028492A" w:rsidRDefault="003C7AAE" w:rsidP="00E34533">
            <w:pPr>
              <w:spacing w:after="120"/>
              <w:rPr>
                <w:sz w:val="20"/>
                <w:szCs w:val="20"/>
              </w:rPr>
            </w:pPr>
            <w:r w:rsidRPr="0028492A">
              <w:rPr>
                <w:sz w:val="20"/>
                <w:szCs w:val="20"/>
              </w:rPr>
              <w:t>Opbrengsten rente</w:t>
            </w:r>
          </w:p>
        </w:tc>
        <w:tc>
          <w:tcPr>
            <w:tcW w:w="1418" w:type="dxa"/>
            <w:vAlign w:val="center"/>
          </w:tcPr>
          <w:p w14:paraId="4906108C" w14:textId="4A31CABD" w:rsidR="000C6DD2" w:rsidRPr="0028492A" w:rsidRDefault="00A21925" w:rsidP="007214D4">
            <w:pPr>
              <w:spacing w:after="120"/>
              <w:jc w:val="right"/>
              <w:rPr>
                <w:sz w:val="20"/>
                <w:szCs w:val="20"/>
              </w:rPr>
            </w:pPr>
            <w:r w:rsidRPr="0028492A">
              <w:rPr>
                <w:sz w:val="20"/>
                <w:szCs w:val="20"/>
              </w:rPr>
              <w:t xml:space="preserve">€     </w:t>
            </w:r>
            <w:r w:rsidR="00271CBE" w:rsidRPr="0028492A">
              <w:rPr>
                <w:sz w:val="20"/>
                <w:szCs w:val="20"/>
              </w:rPr>
              <w:t>3.0</w:t>
            </w:r>
            <w:r w:rsidRPr="0028492A">
              <w:rPr>
                <w:sz w:val="20"/>
                <w:szCs w:val="20"/>
              </w:rPr>
              <w:t>00</w:t>
            </w:r>
          </w:p>
        </w:tc>
        <w:tc>
          <w:tcPr>
            <w:tcW w:w="284" w:type="dxa"/>
            <w:vAlign w:val="center"/>
          </w:tcPr>
          <w:p w14:paraId="08B5A2FB" w14:textId="77777777" w:rsidR="000C6DD2" w:rsidRPr="0028492A" w:rsidRDefault="000C6DD2" w:rsidP="00E34533">
            <w:pPr>
              <w:spacing w:after="120"/>
              <w:rPr>
                <w:sz w:val="20"/>
                <w:szCs w:val="20"/>
              </w:rPr>
            </w:pPr>
          </w:p>
        </w:tc>
        <w:tc>
          <w:tcPr>
            <w:tcW w:w="3119" w:type="dxa"/>
            <w:vAlign w:val="center"/>
          </w:tcPr>
          <w:p w14:paraId="3B3A1BAD" w14:textId="77777777" w:rsidR="000C6DD2" w:rsidRPr="0028492A" w:rsidRDefault="0024201B" w:rsidP="00E34533">
            <w:pPr>
              <w:spacing w:after="120"/>
              <w:rPr>
                <w:sz w:val="20"/>
                <w:szCs w:val="20"/>
              </w:rPr>
            </w:pPr>
            <w:r w:rsidRPr="0028492A">
              <w:rPr>
                <w:sz w:val="20"/>
                <w:szCs w:val="20"/>
              </w:rPr>
              <w:t>Gemeenteopbouw</w:t>
            </w:r>
          </w:p>
        </w:tc>
        <w:tc>
          <w:tcPr>
            <w:tcW w:w="1418" w:type="dxa"/>
            <w:vAlign w:val="center"/>
          </w:tcPr>
          <w:p w14:paraId="3F4480EF" w14:textId="576D5D81" w:rsidR="000C6DD2" w:rsidRPr="0028492A" w:rsidRDefault="0024201B" w:rsidP="00100A21">
            <w:pPr>
              <w:spacing w:after="120"/>
              <w:jc w:val="center"/>
              <w:rPr>
                <w:sz w:val="20"/>
                <w:szCs w:val="20"/>
              </w:rPr>
            </w:pPr>
            <w:r w:rsidRPr="0028492A">
              <w:rPr>
                <w:sz w:val="20"/>
                <w:szCs w:val="20"/>
              </w:rPr>
              <w:t xml:space="preserve">€ </w:t>
            </w:r>
            <w:r w:rsidR="00100A21" w:rsidRPr="0028492A">
              <w:rPr>
                <w:sz w:val="20"/>
                <w:szCs w:val="20"/>
              </w:rPr>
              <w:t xml:space="preserve"> </w:t>
            </w:r>
            <w:r w:rsidRPr="0028492A">
              <w:rPr>
                <w:sz w:val="20"/>
                <w:szCs w:val="20"/>
              </w:rPr>
              <w:t xml:space="preserve"> </w:t>
            </w:r>
            <w:r w:rsidR="00100A21" w:rsidRPr="0028492A">
              <w:rPr>
                <w:sz w:val="20"/>
                <w:szCs w:val="20"/>
              </w:rPr>
              <w:t xml:space="preserve"> </w:t>
            </w:r>
            <w:r w:rsidRPr="0028492A">
              <w:rPr>
                <w:sz w:val="20"/>
                <w:szCs w:val="20"/>
              </w:rPr>
              <w:t xml:space="preserve"> </w:t>
            </w:r>
            <w:r w:rsidR="00246EE4" w:rsidRPr="0028492A">
              <w:rPr>
                <w:sz w:val="20"/>
                <w:szCs w:val="20"/>
              </w:rPr>
              <w:t>1</w:t>
            </w:r>
            <w:r w:rsidR="00FD0FB6" w:rsidRPr="0028492A">
              <w:rPr>
                <w:sz w:val="20"/>
                <w:szCs w:val="20"/>
              </w:rPr>
              <w:t>6</w:t>
            </w:r>
            <w:r w:rsidR="00C17DD3" w:rsidRPr="0028492A">
              <w:rPr>
                <w:sz w:val="20"/>
                <w:szCs w:val="20"/>
              </w:rPr>
              <w:t>.</w:t>
            </w:r>
            <w:r w:rsidR="007422B5" w:rsidRPr="0028492A">
              <w:rPr>
                <w:sz w:val="20"/>
                <w:szCs w:val="20"/>
              </w:rPr>
              <w:t>2</w:t>
            </w:r>
            <w:r w:rsidR="00FD0FB6" w:rsidRPr="0028492A">
              <w:rPr>
                <w:sz w:val="20"/>
                <w:szCs w:val="20"/>
              </w:rPr>
              <w:t>0</w:t>
            </w:r>
            <w:r w:rsidR="00C17DD3" w:rsidRPr="0028492A">
              <w:rPr>
                <w:sz w:val="20"/>
                <w:szCs w:val="20"/>
              </w:rPr>
              <w:t>0</w:t>
            </w:r>
          </w:p>
        </w:tc>
      </w:tr>
      <w:tr w:rsidR="002753F1" w:rsidRPr="00D521AF" w14:paraId="0817F95A" w14:textId="77777777" w:rsidTr="00CD2ACB">
        <w:tc>
          <w:tcPr>
            <w:tcW w:w="3119" w:type="dxa"/>
            <w:vAlign w:val="center"/>
          </w:tcPr>
          <w:p w14:paraId="71507058" w14:textId="77777777" w:rsidR="000C6DD2" w:rsidRPr="0028492A" w:rsidRDefault="000C6DD2" w:rsidP="00E34533">
            <w:pPr>
              <w:spacing w:after="120"/>
              <w:rPr>
                <w:sz w:val="20"/>
                <w:szCs w:val="20"/>
              </w:rPr>
            </w:pPr>
          </w:p>
        </w:tc>
        <w:tc>
          <w:tcPr>
            <w:tcW w:w="1418" w:type="dxa"/>
            <w:vAlign w:val="center"/>
          </w:tcPr>
          <w:p w14:paraId="35F2DFDF" w14:textId="77777777" w:rsidR="000C6DD2" w:rsidRPr="0028492A" w:rsidRDefault="000C6DD2" w:rsidP="00E34533">
            <w:pPr>
              <w:spacing w:after="120"/>
              <w:jc w:val="right"/>
              <w:rPr>
                <w:sz w:val="20"/>
                <w:szCs w:val="20"/>
              </w:rPr>
            </w:pPr>
          </w:p>
        </w:tc>
        <w:tc>
          <w:tcPr>
            <w:tcW w:w="284" w:type="dxa"/>
            <w:vAlign w:val="center"/>
          </w:tcPr>
          <w:p w14:paraId="41834A40" w14:textId="77777777" w:rsidR="000C6DD2" w:rsidRPr="0028492A" w:rsidRDefault="000C6DD2" w:rsidP="00E34533">
            <w:pPr>
              <w:spacing w:after="120"/>
              <w:rPr>
                <w:sz w:val="20"/>
                <w:szCs w:val="20"/>
              </w:rPr>
            </w:pPr>
          </w:p>
        </w:tc>
        <w:tc>
          <w:tcPr>
            <w:tcW w:w="3119" w:type="dxa"/>
            <w:vAlign w:val="center"/>
          </w:tcPr>
          <w:p w14:paraId="64C443BA" w14:textId="77777777" w:rsidR="000C6DD2" w:rsidRPr="0028492A" w:rsidRDefault="0024201B" w:rsidP="00E34533">
            <w:pPr>
              <w:spacing w:after="120"/>
              <w:rPr>
                <w:sz w:val="20"/>
                <w:szCs w:val="20"/>
              </w:rPr>
            </w:pPr>
            <w:r w:rsidRPr="0028492A">
              <w:rPr>
                <w:sz w:val="20"/>
                <w:szCs w:val="20"/>
              </w:rPr>
              <w:t>Overig</w:t>
            </w:r>
          </w:p>
        </w:tc>
        <w:tc>
          <w:tcPr>
            <w:tcW w:w="1418" w:type="dxa"/>
            <w:vAlign w:val="center"/>
          </w:tcPr>
          <w:p w14:paraId="5867258A" w14:textId="025BC442" w:rsidR="000C6DD2" w:rsidRPr="0028492A" w:rsidRDefault="0024201B" w:rsidP="00100A21">
            <w:pPr>
              <w:spacing w:after="120"/>
              <w:jc w:val="center"/>
              <w:rPr>
                <w:sz w:val="20"/>
                <w:szCs w:val="20"/>
              </w:rPr>
            </w:pPr>
            <w:r w:rsidRPr="0028492A">
              <w:rPr>
                <w:sz w:val="20"/>
                <w:szCs w:val="20"/>
              </w:rPr>
              <w:t xml:space="preserve">€   </w:t>
            </w:r>
            <w:r w:rsidR="00100A21" w:rsidRPr="0028492A">
              <w:rPr>
                <w:sz w:val="20"/>
                <w:szCs w:val="20"/>
              </w:rPr>
              <w:t xml:space="preserve"> </w:t>
            </w:r>
            <w:r w:rsidR="00246EE4" w:rsidRPr="0028492A">
              <w:rPr>
                <w:sz w:val="20"/>
                <w:szCs w:val="20"/>
              </w:rPr>
              <w:t xml:space="preserve"> 1</w:t>
            </w:r>
            <w:r w:rsidR="0057224A" w:rsidRPr="0028492A">
              <w:rPr>
                <w:sz w:val="20"/>
                <w:szCs w:val="20"/>
              </w:rPr>
              <w:t>0</w:t>
            </w:r>
            <w:r w:rsidR="00246EE4" w:rsidRPr="0028492A">
              <w:rPr>
                <w:sz w:val="20"/>
                <w:szCs w:val="20"/>
              </w:rPr>
              <w:t>.</w:t>
            </w:r>
            <w:r w:rsidR="007422B5" w:rsidRPr="0028492A">
              <w:rPr>
                <w:sz w:val="20"/>
                <w:szCs w:val="20"/>
              </w:rPr>
              <w:t>5</w:t>
            </w:r>
            <w:r w:rsidR="00C17DD3" w:rsidRPr="0028492A">
              <w:rPr>
                <w:sz w:val="20"/>
                <w:szCs w:val="20"/>
              </w:rPr>
              <w:t>00</w:t>
            </w:r>
          </w:p>
        </w:tc>
      </w:tr>
      <w:tr w:rsidR="002753F1" w:rsidRPr="00D521AF" w14:paraId="1D396969" w14:textId="77777777" w:rsidTr="00CD2ACB">
        <w:tc>
          <w:tcPr>
            <w:tcW w:w="3119" w:type="dxa"/>
            <w:vAlign w:val="center"/>
          </w:tcPr>
          <w:p w14:paraId="1AC5997C" w14:textId="77777777" w:rsidR="0024201B" w:rsidRPr="0028492A" w:rsidRDefault="00822B14" w:rsidP="00E34533">
            <w:pPr>
              <w:spacing w:after="120"/>
              <w:rPr>
                <w:b/>
                <w:sz w:val="20"/>
                <w:szCs w:val="20"/>
              </w:rPr>
            </w:pPr>
            <w:r w:rsidRPr="0028492A">
              <w:rPr>
                <w:b/>
                <w:sz w:val="20"/>
                <w:szCs w:val="20"/>
              </w:rPr>
              <w:t>Totaal inkomsten</w:t>
            </w:r>
          </w:p>
        </w:tc>
        <w:tc>
          <w:tcPr>
            <w:tcW w:w="1418" w:type="dxa"/>
            <w:vAlign w:val="center"/>
          </w:tcPr>
          <w:p w14:paraId="299DEED5" w14:textId="0C6C5770" w:rsidR="0024201B" w:rsidRPr="0028492A" w:rsidRDefault="00822B14" w:rsidP="002F7DCF">
            <w:pPr>
              <w:spacing w:after="120"/>
              <w:jc w:val="right"/>
              <w:rPr>
                <w:b/>
                <w:sz w:val="20"/>
                <w:szCs w:val="20"/>
              </w:rPr>
            </w:pPr>
            <w:r w:rsidRPr="0028492A">
              <w:rPr>
                <w:b/>
                <w:sz w:val="20"/>
                <w:szCs w:val="20"/>
              </w:rPr>
              <w:t xml:space="preserve">€ </w:t>
            </w:r>
            <w:r w:rsidR="00A21925" w:rsidRPr="0028492A">
              <w:rPr>
                <w:b/>
                <w:sz w:val="20"/>
                <w:szCs w:val="20"/>
              </w:rPr>
              <w:t>2</w:t>
            </w:r>
            <w:r w:rsidR="00E93C17" w:rsidRPr="0028492A">
              <w:rPr>
                <w:b/>
                <w:sz w:val="20"/>
                <w:szCs w:val="20"/>
              </w:rPr>
              <w:t>1</w:t>
            </w:r>
            <w:r w:rsidR="00271CBE" w:rsidRPr="0028492A">
              <w:rPr>
                <w:b/>
                <w:sz w:val="20"/>
                <w:szCs w:val="20"/>
              </w:rPr>
              <w:t>8</w:t>
            </w:r>
            <w:r w:rsidR="00100A21" w:rsidRPr="0028492A">
              <w:rPr>
                <w:b/>
                <w:sz w:val="20"/>
                <w:szCs w:val="20"/>
              </w:rPr>
              <w:t>.</w:t>
            </w:r>
            <w:r w:rsidR="00271CBE" w:rsidRPr="0028492A">
              <w:rPr>
                <w:b/>
                <w:sz w:val="20"/>
                <w:szCs w:val="20"/>
              </w:rPr>
              <w:t>5</w:t>
            </w:r>
            <w:r w:rsidR="00E93C17" w:rsidRPr="0028492A">
              <w:rPr>
                <w:b/>
                <w:sz w:val="20"/>
                <w:szCs w:val="20"/>
              </w:rPr>
              <w:t>00</w:t>
            </w:r>
          </w:p>
        </w:tc>
        <w:tc>
          <w:tcPr>
            <w:tcW w:w="284" w:type="dxa"/>
            <w:vAlign w:val="center"/>
          </w:tcPr>
          <w:p w14:paraId="2AE0317B" w14:textId="77777777" w:rsidR="0024201B" w:rsidRPr="0028492A" w:rsidRDefault="0024201B" w:rsidP="00E34533">
            <w:pPr>
              <w:spacing w:after="120"/>
              <w:rPr>
                <w:b/>
                <w:sz w:val="20"/>
                <w:szCs w:val="20"/>
              </w:rPr>
            </w:pPr>
          </w:p>
        </w:tc>
        <w:tc>
          <w:tcPr>
            <w:tcW w:w="3119" w:type="dxa"/>
            <w:vAlign w:val="center"/>
          </w:tcPr>
          <w:p w14:paraId="75D6F5D3" w14:textId="77777777" w:rsidR="0024201B" w:rsidRPr="0028492A" w:rsidRDefault="00822B14" w:rsidP="00E34533">
            <w:pPr>
              <w:spacing w:after="120"/>
              <w:rPr>
                <w:b/>
                <w:sz w:val="20"/>
                <w:szCs w:val="20"/>
              </w:rPr>
            </w:pPr>
            <w:r w:rsidRPr="0028492A">
              <w:rPr>
                <w:b/>
                <w:sz w:val="20"/>
                <w:szCs w:val="20"/>
              </w:rPr>
              <w:t>Totaal uitgaven</w:t>
            </w:r>
          </w:p>
        </w:tc>
        <w:tc>
          <w:tcPr>
            <w:tcW w:w="1418" w:type="dxa"/>
            <w:vAlign w:val="center"/>
          </w:tcPr>
          <w:p w14:paraId="52A19E0E" w14:textId="2EE3D45B" w:rsidR="0024201B" w:rsidRPr="0028492A" w:rsidRDefault="00822B14" w:rsidP="00100A21">
            <w:pPr>
              <w:spacing w:after="120"/>
              <w:jc w:val="center"/>
              <w:rPr>
                <w:b/>
                <w:sz w:val="20"/>
                <w:szCs w:val="20"/>
              </w:rPr>
            </w:pPr>
            <w:r w:rsidRPr="0028492A">
              <w:rPr>
                <w:b/>
                <w:sz w:val="20"/>
                <w:szCs w:val="20"/>
              </w:rPr>
              <w:t xml:space="preserve">€ </w:t>
            </w:r>
            <w:r w:rsidR="00E561C9" w:rsidRPr="0028492A">
              <w:rPr>
                <w:b/>
                <w:sz w:val="20"/>
                <w:szCs w:val="20"/>
              </w:rPr>
              <w:t xml:space="preserve"> 2</w:t>
            </w:r>
            <w:r w:rsidR="00C17DD3" w:rsidRPr="0028492A">
              <w:rPr>
                <w:b/>
                <w:sz w:val="20"/>
                <w:szCs w:val="20"/>
              </w:rPr>
              <w:t>1</w:t>
            </w:r>
            <w:r w:rsidR="003B3E13" w:rsidRPr="0028492A">
              <w:rPr>
                <w:b/>
                <w:sz w:val="20"/>
                <w:szCs w:val="20"/>
              </w:rPr>
              <w:t>8</w:t>
            </w:r>
            <w:r w:rsidR="00100A21" w:rsidRPr="0028492A">
              <w:rPr>
                <w:b/>
                <w:sz w:val="20"/>
                <w:szCs w:val="20"/>
              </w:rPr>
              <w:t>.</w:t>
            </w:r>
            <w:r w:rsidR="0028492A" w:rsidRPr="0028492A">
              <w:rPr>
                <w:b/>
                <w:sz w:val="20"/>
                <w:szCs w:val="20"/>
              </w:rPr>
              <w:t>3</w:t>
            </w:r>
            <w:r w:rsidR="0057224A" w:rsidRPr="0028492A">
              <w:rPr>
                <w:b/>
                <w:sz w:val="20"/>
                <w:szCs w:val="20"/>
              </w:rPr>
              <w:t>00</w:t>
            </w:r>
          </w:p>
        </w:tc>
      </w:tr>
    </w:tbl>
    <w:p w14:paraId="3E8DB151" w14:textId="58464BBE" w:rsidR="00555887" w:rsidRPr="002F56DB" w:rsidRDefault="00E561C9" w:rsidP="00D94523">
      <w:pPr>
        <w:spacing w:after="120"/>
        <w:rPr>
          <w:color w:val="000000"/>
          <w:sz w:val="6"/>
          <w:szCs w:val="6"/>
        </w:rPr>
      </w:pPr>
      <w:r>
        <w:rPr>
          <w:color w:val="000000"/>
          <w:sz w:val="28"/>
          <w:szCs w:val="28"/>
        </w:rPr>
        <w:t xml:space="preserve"> </w:t>
      </w:r>
    </w:p>
    <w:p w14:paraId="5CD857E6" w14:textId="77777777" w:rsidR="00D94523" w:rsidRPr="00D521AF" w:rsidRDefault="00D94523" w:rsidP="00D94523">
      <w:pPr>
        <w:spacing w:after="120"/>
        <w:rPr>
          <w:color w:val="000000"/>
          <w:sz w:val="28"/>
          <w:szCs w:val="28"/>
        </w:rPr>
      </w:pPr>
      <w:r w:rsidRPr="00D521AF">
        <w:rPr>
          <w:color w:val="000000"/>
          <w:sz w:val="28"/>
          <w:szCs w:val="28"/>
        </w:rPr>
        <w:t>Betrokkenheid</w:t>
      </w:r>
    </w:p>
    <w:p w14:paraId="6AA2EE8B" w14:textId="3D678ED8" w:rsidR="00246EE4" w:rsidRDefault="00D94523" w:rsidP="00D94523">
      <w:pPr>
        <w:spacing w:after="120"/>
        <w:rPr>
          <w:color w:val="000000"/>
        </w:rPr>
      </w:pPr>
      <w:r w:rsidRPr="00F915AA">
        <w:rPr>
          <w:color w:val="000000"/>
          <w:sz w:val="22"/>
          <w:szCs w:val="22"/>
        </w:rPr>
        <w:t>Wij zijn er d</w:t>
      </w:r>
      <w:r w:rsidR="00043084" w:rsidRPr="00F915AA">
        <w:rPr>
          <w:color w:val="000000"/>
          <w:sz w:val="22"/>
          <w:szCs w:val="22"/>
        </w:rPr>
        <w:t xml:space="preserve">ankbaar voor dat </w:t>
      </w:r>
      <w:r w:rsidR="002A2E2B" w:rsidRPr="00F915AA">
        <w:rPr>
          <w:color w:val="000000"/>
          <w:sz w:val="22"/>
          <w:szCs w:val="22"/>
        </w:rPr>
        <w:t xml:space="preserve">u in groten getale </w:t>
      </w:r>
      <w:r w:rsidRPr="00F915AA">
        <w:rPr>
          <w:color w:val="000000"/>
          <w:sz w:val="22"/>
          <w:szCs w:val="22"/>
        </w:rPr>
        <w:t>aan de oproep gehoor he</w:t>
      </w:r>
      <w:r w:rsidR="00D521AF" w:rsidRPr="00F915AA">
        <w:rPr>
          <w:color w:val="000000"/>
          <w:sz w:val="22"/>
          <w:szCs w:val="22"/>
        </w:rPr>
        <w:t>b</w:t>
      </w:r>
      <w:r w:rsidR="002A2E2B" w:rsidRPr="00F915AA">
        <w:rPr>
          <w:color w:val="000000"/>
          <w:sz w:val="22"/>
          <w:szCs w:val="22"/>
        </w:rPr>
        <w:t>t</w:t>
      </w:r>
      <w:r w:rsidRPr="00F915AA">
        <w:rPr>
          <w:color w:val="000000"/>
          <w:sz w:val="22"/>
          <w:szCs w:val="22"/>
        </w:rPr>
        <w:t xml:space="preserve"> gegeven </w:t>
      </w:r>
      <w:r w:rsidR="002A2E2B" w:rsidRPr="00F915AA">
        <w:rPr>
          <w:color w:val="000000"/>
          <w:sz w:val="22"/>
          <w:szCs w:val="22"/>
        </w:rPr>
        <w:t xml:space="preserve">om als lid van onze kerkelijke gemeente bij de </w:t>
      </w:r>
      <w:r w:rsidR="00D521AF" w:rsidRPr="00F915AA">
        <w:rPr>
          <w:color w:val="000000"/>
          <w:sz w:val="22"/>
          <w:szCs w:val="22"/>
        </w:rPr>
        <w:t>Actie</w:t>
      </w:r>
      <w:r w:rsidR="002A2E2B" w:rsidRPr="00F915AA">
        <w:rPr>
          <w:color w:val="000000"/>
          <w:sz w:val="22"/>
          <w:szCs w:val="22"/>
        </w:rPr>
        <w:t xml:space="preserve"> Kerkbalans 20</w:t>
      </w:r>
      <w:r w:rsidR="00D108DC" w:rsidRPr="00F915AA">
        <w:rPr>
          <w:color w:val="000000"/>
          <w:sz w:val="22"/>
          <w:szCs w:val="22"/>
        </w:rPr>
        <w:t>2</w:t>
      </w:r>
      <w:r w:rsidR="00CE65D2" w:rsidRPr="00F915AA">
        <w:rPr>
          <w:color w:val="000000"/>
          <w:sz w:val="22"/>
          <w:szCs w:val="22"/>
        </w:rPr>
        <w:t>5</w:t>
      </w:r>
      <w:r w:rsidR="002A2E2B" w:rsidRPr="00F915AA">
        <w:rPr>
          <w:color w:val="000000"/>
          <w:sz w:val="22"/>
          <w:szCs w:val="22"/>
        </w:rPr>
        <w:t xml:space="preserve"> ook door financiële steun blijk te geven van uw betrokkenheid. We</w:t>
      </w:r>
      <w:r w:rsidRPr="00F915AA">
        <w:rPr>
          <w:color w:val="000000"/>
          <w:sz w:val="22"/>
          <w:szCs w:val="22"/>
        </w:rPr>
        <w:t xml:space="preserve"> zien daarom uw antwoord op de</w:t>
      </w:r>
      <w:r w:rsidR="00F66F19" w:rsidRPr="00F915AA">
        <w:rPr>
          <w:color w:val="000000"/>
          <w:sz w:val="22"/>
          <w:szCs w:val="22"/>
        </w:rPr>
        <w:t xml:space="preserve"> </w:t>
      </w:r>
      <w:r w:rsidR="00D521AF" w:rsidRPr="00F915AA">
        <w:rPr>
          <w:color w:val="000000"/>
          <w:sz w:val="22"/>
          <w:szCs w:val="22"/>
        </w:rPr>
        <w:t>Actie</w:t>
      </w:r>
      <w:r w:rsidR="00FE3AEB" w:rsidRPr="00F915AA">
        <w:rPr>
          <w:color w:val="000000"/>
          <w:sz w:val="22"/>
          <w:szCs w:val="22"/>
        </w:rPr>
        <w:t xml:space="preserve"> Kerkbalans 20</w:t>
      </w:r>
      <w:r w:rsidR="00D108DC" w:rsidRPr="00F915AA">
        <w:rPr>
          <w:color w:val="000000"/>
          <w:sz w:val="22"/>
          <w:szCs w:val="22"/>
        </w:rPr>
        <w:t>2</w:t>
      </w:r>
      <w:r w:rsidR="0028492A">
        <w:rPr>
          <w:color w:val="000000"/>
          <w:sz w:val="22"/>
          <w:szCs w:val="22"/>
        </w:rPr>
        <w:t>6</w:t>
      </w:r>
      <w:r w:rsidR="00FE3AEB" w:rsidRPr="00F915AA">
        <w:rPr>
          <w:color w:val="000000"/>
          <w:sz w:val="22"/>
          <w:szCs w:val="22"/>
        </w:rPr>
        <w:t xml:space="preserve"> </w:t>
      </w:r>
      <w:r w:rsidRPr="00F915AA">
        <w:rPr>
          <w:color w:val="000000"/>
          <w:sz w:val="22"/>
          <w:szCs w:val="22"/>
        </w:rPr>
        <w:t>met veel vertrouwen tegemoet!</w:t>
      </w:r>
    </w:p>
    <w:sectPr w:rsidR="00246EE4" w:rsidSect="009F2E35">
      <w:pgSz w:w="11906" w:h="16838"/>
      <w:pgMar w:top="709" w:right="1134"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6046"/>
    <w:multiLevelType w:val="hybridMultilevel"/>
    <w:tmpl w:val="5F42C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D2"/>
    <w:rsid w:val="0001034E"/>
    <w:rsid w:val="0001747A"/>
    <w:rsid w:val="00023A5D"/>
    <w:rsid w:val="00027F02"/>
    <w:rsid w:val="0003006B"/>
    <w:rsid w:val="00043084"/>
    <w:rsid w:val="000655BD"/>
    <w:rsid w:val="00074192"/>
    <w:rsid w:val="00074472"/>
    <w:rsid w:val="000828E7"/>
    <w:rsid w:val="000B34EC"/>
    <w:rsid w:val="000B371F"/>
    <w:rsid w:val="000C6DD2"/>
    <w:rsid w:val="000E2569"/>
    <w:rsid w:val="00100A21"/>
    <w:rsid w:val="00115ACC"/>
    <w:rsid w:val="00117420"/>
    <w:rsid w:val="0012601B"/>
    <w:rsid w:val="00131AB6"/>
    <w:rsid w:val="00136E02"/>
    <w:rsid w:val="001461D7"/>
    <w:rsid w:val="0015062F"/>
    <w:rsid w:val="00173811"/>
    <w:rsid w:val="0017788F"/>
    <w:rsid w:val="001B35DF"/>
    <w:rsid w:val="001E07EC"/>
    <w:rsid w:val="001F2A0F"/>
    <w:rsid w:val="001F7209"/>
    <w:rsid w:val="002070C9"/>
    <w:rsid w:val="00220B6C"/>
    <w:rsid w:val="00227AC6"/>
    <w:rsid w:val="0024201B"/>
    <w:rsid w:val="00246EE4"/>
    <w:rsid w:val="00247AF8"/>
    <w:rsid w:val="00263795"/>
    <w:rsid w:val="0026726B"/>
    <w:rsid w:val="00270284"/>
    <w:rsid w:val="00271CBE"/>
    <w:rsid w:val="00271F7C"/>
    <w:rsid w:val="002753F1"/>
    <w:rsid w:val="0028492A"/>
    <w:rsid w:val="002A156D"/>
    <w:rsid w:val="002A2E2B"/>
    <w:rsid w:val="002B086D"/>
    <w:rsid w:val="002B36FD"/>
    <w:rsid w:val="002B39DB"/>
    <w:rsid w:val="002D7E08"/>
    <w:rsid w:val="002F56DB"/>
    <w:rsid w:val="002F7DCF"/>
    <w:rsid w:val="00312A65"/>
    <w:rsid w:val="00321851"/>
    <w:rsid w:val="00340266"/>
    <w:rsid w:val="0034334C"/>
    <w:rsid w:val="00345AF9"/>
    <w:rsid w:val="00347AD6"/>
    <w:rsid w:val="00365A70"/>
    <w:rsid w:val="00376864"/>
    <w:rsid w:val="003822A9"/>
    <w:rsid w:val="00385CC4"/>
    <w:rsid w:val="003861A7"/>
    <w:rsid w:val="00396363"/>
    <w:rsid w:val="0039730E"/>
    <w:rsid w:val="003A27F2"/>
    <w:rsid w:val="003B3E13"/>
    <w:rsid w:val="003C55A5"/>
    <w:rsid w:val="003C7AAE"/>
    <w:rsid w:val="003E3F8C"/>
    <w:rsid w:val="003F7A84"/>
    <w:rsid w:val="00401EEA"/>
    <w:rsid w:val="00404776"/>
    <w:rsid w:val="00410DFF"/>
    <w:rsid w:val="004425F7"/>
    <w:rsid w:val="00484F1D"/>
    <w:rsid w:val="00497D19"/>
    <w:rsid w:val="004A1B84"/>
    <w:rsid w:val="004D1E37"/>
    <w:rsid w:val="004F5B81"/>
    <w:rsid w:val="004F68A8"/>
    <w:rsid w:val="00517184"/>
    <w:rsid w:val="00524BC2"/>
    <w:rsid w:val="00524C22"/>
    <w:rsid w:val="00525F37"/>
    <w:rsid w:val="005479A4"/>
    <w:rsid w:val="00551531"/>
    <w:rsid w:val="00555887"/>
    <w:rsid w:val="005575B8"/>
    <w:rsid w:val="0056105C"/>
    <w:rsid w:val="00563CFD"/>
    <w:rsid w:val="00565CBD"/>
    <w:rsid w:val="0057224A"/>
    <w:rsid w:val="00584371"/>
    <w:rsid w:val="00597CF0"/>
    <w:rsid w:val="005A2538"/>
    <w:rsid w:val="005A2A4A"/>
    <w:rsid w:val="005C3972"/>
    <w:rsid w:val="005E7C20"/>
    <w:rsid w:val="0062160F"/>
    <w:rsid w:val="0062444E"/>
    <w:rsid w:val="00624B24"/>
    <w:rsid w:val="0063128B"/>
    <w:rsid w:val="0064387E"/>
    <w:rsid w:val="0064593E"/>
    <w:rsid w:val="00663F76"/>
    <w:rsid w:val="006718A1"/>
    <w:rsid w:val="006A3CFC"/>
    <w:rsid w:val="006A53F6"/>
    <w:rsid w:val="00715900"/>
    <w:rsid w:val="007214D4"/>
    <w:rsid w:val="007255B4"/>
    <w:rsid w:val="0073522C"/>
    <w:rsid w:val="007422B5"/>
    <w:rsid w:val="0074497D"/>
    <w:rsid w:val="007450C8"/>
    <w:rsid w:val="0077632D"/>
    <w:rsid w:val="007771B8"/>
    <w:rsid w:val="00782861"/>
    <w:rsid w:val="0079620A"/>
    <w:rsid w:val="007A0BC9"/>
    <w:rsid w:val="007A4433"/>
    <w:rsid w:val="007A5B14"/>
    <w:rsid w:val="007C3861"/>
    <w:rsid w:val="007C7E38"/>
    <w:rsid w:val="007D02E8"/>
    <w:rsid w:val="007E2B1C"/>
    <w:rsid w:val="007E2FFA"/>
    <w:rsid w:val="007E79AE"/>
    <w:rsid w:val="00814D34"/>
    <w:rsid w:val="00821434"/>
    <w:rsid w:val="00822B14"/>
    <w:rsid w:val="00831004"/>
    <w:rsid w:val="00842246"/>
    <w:rsid w:val="0085075B"/>
    <w:rsid w:val="00884F1D"/>
    <w:rsid w:val="0089303A"/>
    <w:rsid w:val="008A18F8"/>
    <w:rsid w:val="008C0466"/>
    <w:rsid w:val="008C5356"/>
    <w:rsid w:val="008D306D"/>
    <w:rsid w:val="008D3A38"/>
    <w:rsid w:val="008E1268"/>
    <w:rsid w:val="009001DA"/>
    <w:rsid w:val="00910986"/>
    <w:rsid w:val="00916459"/>
    <w:rsid w:val="009449FC"/>
    <w:rsid w:val="00962712"/>
    <w:rsid w:val="009A271A"/>
    <w:rsid w:val="009A33A5"/>
    <w:rsid w:val="009A65C7"/>
    <w:rsid w:val="009B1C93"/>
    <w:rsid w:val="009B53FD"/>
    <w:rsid w:val="009C02AD"/>
    <w:rsid w:val="009C10F1"/>
    <w:rsid w:val="009C2C3C"/>
    <w:rsid w:val="009E240F"/>
    <w:rsid w:val="009E6459"/>
    <w:rsid w:val="009F2E35"/>
    <w:rsid w:val="009F48DD"/>
    <w:rsid w:val="009F67FE"/>
    <w:rsid w:val="00A11084"/>
    <w:rsid w:val="00A114B5"/>
    <w:rsid w:val="00A21925"/>
    <w:rsid w:val="00A80B38"/>
    <w:rsid w:val="00A93D67"/>
    <w:rsid w:val="00AA33D4"/>
    <w:rsid w:val="00AA7B01"/>
    <w:rsid w:val="00AB26E3"/>
    <w:rsid w:val="00AC466A"/>
    <w:rsid w:val="00AD067B"/>
    <w:rsid w:val="00AD2B2B"/>
    <w:rsid w:val="00B061B3"/>
    <w:rsid w:val="00B11517"/>
    <w:rsid w:val="00B23373"/>
    <w:rsid w:val="00B237DA"/>
    <w:rsid w:val="00B23CF1"/>
    <w:rsid w:val="00B25B37"/>
    <w:rsid w:val="00B40657"/>
    <w:rsid w:val="00B45D44"/>
    <w:rsid w:val="00B461F1"/>
    <w:rsid w:val="00B51980"/>
    <w:rsid w:val="00B57B69"/>
    <w:rsid w:val="00B66466"/>
    <w:rsid w:val="00B66769"/>
    <w:rsid w:val="00B67615"/>
    <w:rsid w:val="00B71F95"/>
    <w:rsid w:val="00B76825"/>
    <w:rsid w:val="00B77D06"/>
    <w:rsid w:val="00BA0D8D"/>
    <w:rsid w:val="00BE2000"/>
    <w:rsid w:val="00BE5D92"/>
    <w:rsid w:val="00BF68E3"/>
    <w:rsid w:val="00C17DD3"/>
    <w:rsid w:val="00C272F8"/>
    <w:rsid w:val="00C356A5"/>
    <w:rsid w:val="00C41B2A"/>
    <w:rsid w:val="00C521BB"/>
    <w:rsid w:val="00C60C89"/>
    <w:rsid w:val="00C65A6B"/>
    <w:rsid w:val="00C8514C"/>
    <w:rsid w:val="00CA2E94"/>
    <w:rsid w:val="00CB7DC8"/>
    <w:rsid w:val="00CD2ACB"/>
    <w:rsid w:val="00CD578C"/>
    <w:rsid w:val="00CE0490"/>
    <w:rsid w:val="00CE087E"/>
    <w:rsid w:val="00CE65D2"/>
    <w:rsid w:val="00CF2834"/>
    <w:rsid w:val="00D108DC"/>
    <w:rsid w:val="00D30868"/>
    <w:rsid w:val="00D4779F"/>
    <w:rsid w:val="00D521AF"/>
    <w:rsid w:val="00D638B5"/>
    <w:rsid w:val="00D641A9"/>
    <w:rsid w:val="00D73E7F"/>
    <w:rsid w:val="00D7523E"/>
    <w:rsid w:val="00D83A86"/>
    <w:rsid w:val="00D91FC6"/>
    <w:rsid w:val="00D94523"/>
    <w:rsid w:val="00DA12D0"/>
    <w:rsid w:val="00DB2227"/>
    <w:rsid w:val="00DB2395"/>
    <w:rsid w:val="00DB73F4"/>
    <w:rsid w:val="00DC4EEE"/>
    <w:rsid w:val="00DE27FD"/>
    <w:rsid w:val="00E12A51"/>
    <w:rsid w:val="00E157BD"/>
    <w:rsid w:val="00E227B1"/>
    <w:rsid w:val="00E249EF"/>
    <w:rsid w:val="00E26D2E"/>
    <w:rsid w:val="00E31DD2"/>
    <w:rsid w:val="00E34533"/>
    <w:rsid w:val="00E373B9"/>
    <w:rsid w:val="00E540D3"/>
    <w:rsid w:val="00E561C9"/>
    <w:rsid w:val="00E660F5"/>
    <w:rsid w:val="00E93C17"/>
    <w:rsid w:val="00E95683"/>
    <w:rsid w:val="00EA12B4"/>
    <w:rsid w:val="00EB076D"/>
    <w:rsid w:val="00EB1070"/>
    <w:rsid w:val="00ED770C"/>
    <w:rsid w:val="00EE0DF0"/>
    <w:rsid w:val="00F048B9"/>
    <w:rsid w:val="00F05DB4"/>
    <w:rsid w:val="00F13A58"/>
    <w:rsid w:val="00F21140"/>
    <w:rsid w:val="00F36055"/>
    <w:rsid w:val="00F437DB"/>
    <w:rsid w:val="00F524C2"/>
    <w:rsid w:val="00F60093"/>
    <w:rsid w:val="00F61043"/>
    <w:rsid w:val="00F66F19"/>
    <w:rsid w:val="00F82CBB"/>
    <w:rsid w:val="00F915AA"/>
    <w:rsid w:val="00F951FC"/>
    <w:rsid w:val="00FB6DA3"/>
    <w:rsid w:val="00FC0833"/>
    <w:rsid w:val="00FC23E6"/>
    <w:rsid w:val="00FC4C07"/>
    <w:rsid w:val="00FC63EA"/>
    <w:rsid w:val="00FD0FB6"/>
    <w:rsid w:val="00FE3A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B46C"/>
  <w15:docId w15:val="{30C99220-FF6E-4D81-B295-06224D8A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16"/>
        <w:szCs w:val="16"/>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1F95"/>
  </w:style>
  <w:style w:type="paragraph" w:styleId="Kop1">
    <w:name w:val="heading 1"/>
    <w:basedOn w:val="Standaard"/>
    <w:next w:val="Standaard"/>
    <w:link w:val="Kop1Char"/>
    <w:qFormat/>
    <w:rsid w:val="007C3861"/>
    <w:pPr>
      <w:keepNext/>
      <w:ind w:left="567" w:right="1468"/>
      <w:outlineLvl w:val="0"/>
    </w:pPr>
    <w:rPr>
      <w:rFonts w:ascii="Times New Roman" w:eastAsia="Arial Unicode MS" w:hAnsi="Times New Roman"/>
      <w:sz w:val="24"/>
      <w:szCs w:val="20"/>
      <w:lang w:val="en-US"/>
    </w:rPr>
  </w:style>
  <w:style w:type="paragraph" w:styleId="Kop2">
    <w:name w:val="heading 2"/>
    <w:basedOn w:val="Standaard"/>
    <w:next w:val="Standaard"/>
    <w:link w:val="Kop2Char"/>
    <w:qFormat/>
    <w:rsid w:val="007C3861"/>
    <w:pPr>
      <w:keepNext/>
      <w:ind w:left="567" w:right="1468"/>
      <w:outlineLvl w:val="1"/>
    </w:pPr>
    <w:rPr>
      <w:rFonts w:ascii="Times New Roman" w:eastAsia="Arial Unicode MS" w:hAnsi="Times New Roman"/>
      <w:b/>
      <w:sz w:val="24"/>
      <w:szCs w:val="20"/>
      <w:lang w:val="en-US"/>
    </w:rPr>
  </w:style>
  <w:style w:type="paragraph" w:styleId="Kop3">
    <w:name w:val="heading 3"/>
    <w:basedOn w:val="Standaard"/>
    <w:next w:val="Standaard"/>
    <w:link w:val="Kop3Char"/>
    <w:qFormat/>
    <w:rsid w:val="007C3861"/>
    <w:pPr>
      <w:keepNext/>
      <w:ind w:left="567" w:right="617"/>
      <w:outlineLvl w:val="2"/>
    </w:pPr>
    <w:rPr>
      <w:rFonts w:ascii="Arial" w:eastAsia="Times New Roman" w:hAnsi="Arial"/>
      <w:b/>
      <w:bCs/>
      <w:szCs w:val="20"/>
      <w:u w:val="single"/>
    </w:rPr>
  </w:style>
  <w:style w:type="paragraph" w:styleId="Kop4">
    <w:name w:val="heading 4"/>
    <w:basedOn w:val="Standaard"/>
    <w:next w:val="Standaard"/>
    <w:link w:val="Kop4Char"/>
    <w:qFormat/>
    <w:rsid w:val="007C3861"/>
    <w:pPr>
      <w:keepNext/>
      <w:outlineLvl w:val="3"/>
    </w:pPr>
    <w:rPr>
      <w:rFonts w:ascii="Times New Roman" w:eastAsia="Arial Unicode MS" w:hAnsi="Times New Roman"/>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C6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C60C89"/>
    <w:rPr>
      <w:rFonts w:ascii="Tahoma" w:hAnsi="Tahoma"/>
    </w:rPr>
  </w:style>
  <w:style w:type="character" w:customStyle="1" w:styleId="BallontekstChar">
    <w:name w:val="Ballontekst Char"/>
    <w:link w:val="Ballontekst"/>
    <w:uiPriority w:val="99"/>
    <w:semiHidden/>
    <w:rsid w:val="00C60C89"/>
    <w:rPr>
      <w:rFonts w:ascii="Tahoma" w:hAnsi="Tahoma" w:cs="Tahoma"/>
      <w:sz w:val="16"/>
      <w:szCs w:val="16"/>
      <w:lang w:eastAsia="en-US"/>
    </w:rPr>
  </w:style>
  <w:style w:type="character" w:customStyle="1" w:styleId="Kop1Char">
    <w:name w:val="Kop 1 Char"/>
    <w:link w:val="Kop1"/>
    <w:rsid w:val="007C3861"/>
    <w:rPr>
      <w:rFonts w:ascii="Times New Roman" w:eastAsia="Arial Unicode MS" w:hAnsi="Times New Roman"/>
      <w:sz w:val="24"/>
      <w:lang w:val="en-US"/>
    </w:rPr>
  </w:style>
  <w:style w:type="character" w:customStyle="1" w:styleId="Kop2Char">
    <w:name w:val="Kop 2 Char"/>
    <w:link w:val="Kop2"/>
    <w:rsid w:val="007C3861"/>
    <w:rPr>
      <w:rFonts w:ascii="Times New Roman" w:eastAsia="Arial Unicode MS" w:hAnsi="Times New Roman"/>
      <w:b/>
      <w:sz w:val="24"/>
      <w:lang w:val="en-US"/>
    </w:rPr>
  </w:style>
  <w:style w:type="character" w:customStyle="1" w:styleId="Kop3Char">
    <w:name w:val="Kop 3 Char"/>
    <w:link w:val="Kop3"/>
    <w:rsid w:val="007C3861"/>
    <w:rPr>
      <w:rFonts w:ascii="Arial" w:eastAsia="Times New Roman" w:hAnsi="Arial" w:cs="Arial"/>
      <w:b/>
      <w:bCs/>
      <w:sz w:val="22"/>
      <w:u w:val="single"/>
    </w:rPr>
  </w:style>
  <w:style w:type="character" w:customStyle="1" w:styleId="Kop4Char">
    <w:name w:val="Kop 4 Char"/>
    <w:link w:val="Kop4"/>
    <w:rsid w:val="007C3861"/>
    <w:rPr>
      <w:rFonts w:ascii="Times New Roman" w:eastAsia="Arial Unicode MS" w:hAnsi="Times New Roman"/>
      <w:b/>
      <w:bCs/>
      <w:sz w:val="22"/>
      <w:szCs w:val="22"/>
    </w:rPr>
  </w:style>
  <w:style w:type="paragraph" w:styleId="Revisie">
    <w:name w:val="Revision"/>
    <w:hidden/>
    <w:uiPriority w:val="99"/>
    <w:semiHidden/>
    <w:rsid w:val="00CB7DC8"/>
    <w:rPr>
      <w:sz w:val="22"/>
      <w:szCs w:val="22"/>
      <w:lang w:eastAsia="en-US"/>
    </w:rPr>
  </w:style>
  <w:style w:type="character" w:styleId="Verwijzingopmerking">
    <w:name w:val="annotation reference"/>
    <w:basedOn w:val="Standaardalinea-lettertype"/>
    <w:uiPriority w:val="99"/>
    <w:semiHidden/>
    <w:unhideWhenUsed/>
    <w:rsid w:val="007771B8"/>
    <w:rPr>
      <w:sz w:val="16"/>
      <w:szCs w:val="16"/>
    </w:rPr>
  </w:style>
  <w:style w:type="paragraph" w:styleId="Tekstopmerking">
    <w:name w:val="annotation text"/>
    <w:basedOn w:val="Standaard"/>
    <w:link w:val="TekstopmerkingChar"/>
    <w:uiPriority w:val="99"/>
    <w:semiHidden/>
    <w:unhideWhenUsed/>
    <w:rsid w:val="007771B8"/>
    <w:rPr>
      <w:sz w:val="20"/>
      <w:szCs w:val="20"/>
    </w:rPr>
  </w:style>
  <w:style w:type="character" w:customStyle="1" w:styleId="TekstopmerkingChar">
    <w:name w:val="Tekst opmerking Char"/>
    <w:basedOn w:val="Standaardalinea-lettertype"/>
    <w:link w:val="Tekstopmerking"/>
    <w:uiPriority w:val="99"/>
    <w:semiHidden/>
    <w:rsid w:val="007771B8"/>
    <w:rPr>
      <w:lang w:eastAsia="en-US"/>
    </w:rPr>
  </w:style>
  <w:style w:type="paragraph" w:styleId="Onderwerpvanopmerking">
    <w:name w:val="annotation subject"/>
    <w:basedOn w:val="Tekstopmerking"/>
    <w:next w:val="Tekstopmerking"/>
    <w:link w:val="OnderwerpvanopmerkingChar"/>
    <w:uiPriority w:val="99"/>
    <w:semiHidden/>
    <w:unhideWhenUsed/>
    <w:rsid w:val="007771B8"/>
    <w:rPr>
      <w:b/>
      <w:bCs/>
    </w:rPr>
  </w:style>
  <w:style w:type="character" w:customStyle="1" w:styleId="OnderwerpvanopmerkingChar">
    <w:name w:val="Onderwerp van opmerking Char"/>
    <w:basedOn w:val="TekstopmerkingChar"/>
    <w:link w:val="Onderwerpvanopmerking"/>
    <w:uiPriority w:val="99"/>
    <w:semiHidden/>
    <w:rsid w:val="007771B8"/>
    <w:rPr>
      <w:b/>
      <w:bCs/>
      <w:lang w:eastAsia="en-US"/>
    </w:rPr>
  </w:style>
  <w:style w:type="paragraph" w:styleId="Normaalweb">
    <w:name w:val="Normal (Web)"/>
    <w:basedOn w:val="Standaard"/>
    <w:uiPriority w:val="99"/>
    <w:unhideWhenUsed/>
    <w:rsid w:val="00525F37"/>
    <w:pPr>
      <w:spacing w:before="100" w:beforeAutospacing="1" w:after="100" w:afterAutospacing="1"/>
    </w:pPr>
    <w:rPr>
      <w:rFonts w:ascii="Times New Roman" w:eastAsia="Times New Roman" w:hAnsi="Times New Roman"/>
      <w:sz w:val="24"/>
      <w:szCs w:val="24"/>
    </w:rPr>
  </w:style>
  <w:style w:type="character" w:styleId="Zwaar">
    <w:name w:val="Strong"/>
    <w:basedOn w:val="Standaardalinea-lettertype"/>
    <w:uiPriority w:val="22"/>
    <w:qFormat/>
    <w:rsid w:val="00645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725">
      <w:bodyDiv w:val="1"/>
      <w:marLeft w:val="0"/>
      <w:marRight w:val="0"/>
      <w:marTop w:val="0"/>
      <w:marBottom w:val="0"/>
      <w:divBdr>
        <w:top w:val="none" w:sz="0" w:space="0" w:color="auto"/>
        <w:left w:val="none" w:sz="0" w:space="0" w:color="auto"/>
        <w:bottom w:val="none" w:sz="0" w:space="0" w:color="auto"/>
        <w:right w:val="none" w:sz="0" w:space="0" w:color="auto"/>
      </w:divBdr>
    </w:div>
    <w:div w:id="715086808">
      <w:bodyDiv w:val="1"/>
      <w:marLeft w:val="0"/>
      <w:marRight w:val="0"/>
      <w:marTop w:val="0"/>
      <w:marBottom w:val="0"/>
      <w:divBdr>
        <w:top w:val="none" w:sz="0" w:space="0" w:color="auto"/>
        <w:left w:val="none" w:sz="0" w:space="0" w:color="auto"/>
        <w:bottom w:val="none" w:sz="0" w:space="0" w:color="auto"/>
        <w:right w:val="none" w:sz="0" w:space="0" w:color="auto"/>
      </w:divBdr>
    </w:div>
    <w:div w:id="718819097">
      <w:bodyDiv w:val="1"/>
      <w:marLeft w:val="0"/>
      <w:marRight w:val="0"/>
      <w:marTop w:val="0"/>
      <w:marBottom w:val="0"/>
      <w:divBdr>
        <w:top w:val="none" w:sz="0" w:space="0" w:color="auto"/>
        <w:left w:val="none" w:sz="0" w:space="0" w:color="auto"/>
        <w:bottom w:val="none" w:sz="0" w:space="0" w:color="auto"/>
        <w:right w:val="none" w:sz="0" w:space="0" w:color="auto"/>
      </w:divBdr>
    </w:div>
    <w:div w:id="860624308">
      <w:bodyDiv w:val="1"/>
      <w:marLeft w:val="0"/>
      <w:marRight w:val="0"/>
      <w:marTop w:val="0"/>
      <w:marBottom w:val="0"/>
      <w:divBdr>
        <w:top w:val="none" w:sz="0" w:space="0" w:color="auto"/>
        <w:left w:val="none" w:sz="0" w:space="0" w:color="auto"/>
        <w:bottom w:val="none" w:sz="0" w:space="0" w:color="auto"/>
        <w:right w:val="none" w:sz="0" w:space="0" w:color="auto"/>
      </w:divBdr>
    </w:div>
    <w:div w:id="1513300051">
      <w:bodyDiv w:val="1"/>
      <w:marLeft w:val="0"/>
      <w:marRight w:val="0"/>
      <w:marTop w:val="0"/>
      <w:marBottom w:val="0"/>
      <w:divBdr>
        <w:top w:val="none" w:sz="0" w:space="0" w:color="auto"/>
        <w:left w:val="none" w:sz="0" w:space="0" w:color="auto"/>
        <w:bottom w:val="none" w:sz="0" w:space="0" w:color="auto"/>
        <w:right w:val="none" w:sz="0" w:space="0" w:color="auto"/>
      </w:divBdr>
    </w:div>
    <w:div w:id="1690987007">
      <w:bodyDiv w:val="1"/>
      <w:marLeft w:val="0"/>
      <w:marRight w:val="0"/>
      <w:marTop w:val="0"/>
      <w:marBottom w:val="0"/>
      <w:divBdr>
        <w:top w:val="none" w:sz="0" w:space="0" w:color="auto"/>
        <w:left w:val="none" w:sz="0" w:space="0" w:color="auto"/>
        <w:bottom w:val="none" w:sz="0" w:space="0" w:color="auto"/>
        <w:right w:val="none" w:sz="0" w:space="0" w:color="auto"/>
      </w:divBdr>
    </w:div>
    <w:div w:id="17264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7A228-C410-40C1-9C92-DD4412CF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890</Words>
  <Characters>4900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Robert Logtenberg</cp:lastModifiedBy>
  <cp:revision>13</cp:revision>
  <cp:lastPrinted>2022-12-07T16:16:00Z</cp:lastPrinted>
  <dcterms:created xsi:type="dcterms:W3CDTF">2025-12-06T15:46:00Z</dcterms:created>
  <dcterms:modified xsi:type="dcterms:W3CDTF">2025-12-06T16:02:00Z</dcterms:modified>
</cp:coreProperties>
</file>